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12C2" w14:textId="62320F5F" w:rsidR="00240F0F" w:rsidRPr="00C0252C" w:rsidRDefault="00F32D74" w:rsidP="00240F0F">
      <w:pPr>
        <w:pStyle w:val="Nessunaspaziatura"/>
        <w:jc w:val="center"/>
        <w:rPr>
          <w:rFonts w:ascii="Helvetica Light" w:hAnsi="Helvetica Light" w:cstheme="majorHAnsi"/>
          <w:color w:val="000000" w:themeColor="text1"/>
          <w:sz w:val="52"/>
          <w:szCs w:val="72"/>
        </w:rPr>
      </w:pPr>
      <w:r w:rsidRPr="00C0252C">
        <w:rPr>
          <w:rFonts w:ascii="Helvetica Light" w:hAnsi="Helvetica Light"/>
          <w:noProof/>
          <w:sz w:val="44"/>
          <w:szCs w:val="44"/>
          <w:lang w:eastAsia="it-IT"/>
        </w:rPr>
        <w:drawing>
          <wp:anchor distT="0" distB="0" distL="114300" distR="114300" simplePos="0" relativeHeight="251659264" behindDoc="1" locked="0" layoutInCell="1" allowOverlap="1" wp14:anchorId="16F27B15" wp14:editId="29DC0444">
            <wp:simplePos x="0" y="0"/>
            <wp:positionH relativeFrom="margin">
              <wp:posOffset>2785110</wp:posOffset>
            </wp:positionH>
            <wp:positionV relativeFrom="paragraph">
              <wp:posOffset>585</wp:posOffset>
            </wp:positionV>
            <wp:extent cx="685800" cy="850315"/>
            <wp:effectExtent l="0" t="0" r="0" b="6985"/>
            <wp:wrapTight wrapText="bothSides">
              <wp:wrapPolygon edited="0">
                <wp:start x="0" y="0"/>
                <wp:lineTo x="0" y="21294"/>
                <wp:lineTo x="21000" y="21294"/>
                <wp:lineTo x="21000" y="0"/>
                <wp:lineTo x="0" y="0"/>
              </wp:wrapPolygon>
            </wp:wrapTight>
            <wp:docPr id="9" name="Immagine 9"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8"/>
                    <a:stretch>
                      <a:fillRect/>
                    </a:stretch>
                  </pic:blipFill>
                  <pic:spPr>
                    <a:xfrm>
                      <a:off x="0" y="0"/>
                      <a:ext cx="690734" cy="856432"/>
                    </a:xfrm>
                    <a:prstGeom prst="rect">
                      <a:avLst/>
                    </a:prstGeom>
                  </pic:spPr>
                </pic:pic>
              </a:graphicData>
            </a:graphic>
            <wp14:sizeRelH relativeFrom="page">
              <wp14:pctWidth>0</wp14:pctWidth>
            </wp14:sizeRelH>
            <wp14:sizeRelV relativeFrom="page">
              <wp14:pctHeight>0</wp14:pctHeight>
            </wp14:sizeRelV>
          </wp:anchor>
        </w:drawing>
      </w:r>
    </w:p>
    <w:p w14:paraId="2B2486C6" w14:textId="14253DC5" w:rsidR="005172CA" w:rsidRPr="00C0252C" w:rsidRDefault="00F32D74" w:rsidP="00240F0F">
      <w:pPr>
        <w:pStyle w:val="Nessunaspaziatura"/>
        <w:jc w:val="center"/>
        <w:rPr>
          <w:rFonts w:ascii="Helvetica Light" w:hAnsi="Helvetica Light" w:cstheme="majorHAnsi"/>
          <w:color w:val="000000" w:themeColor="text1"/>
          <w:sz w:val="52"/>
          <w:szCs w:val="72"/>
        </w:rPr>
      </w:pPr>
      <w:r w:rsidRPr="00C0252C">
        <w:rPr>
          <w:rFonts w:ascii="Helvetica Light" w:hAnsi="Helvetica Light"/>
          <w:noProof/>
          <w:sz w:val="44"/>
          <w:szCs w:val="44"/>
          <w:lang w:eastAsia="it-IT"/>
        </w:rPr>
        <w:drawing>
          <wp:anchor distT="0" distB="0" distL="114300" distR="114300" simplePos="0" relativeHeight="251661312" behindDoc="1" locked="0" layoutInCell="1" allowOverlap="1" wp14:anchorId="33A5BF7C" wp14:editId="64A24D99">
            <wp:simplePos x="0" y="0"/>
            <wp:positionH relativeFrom="column">
              <wp:posOffset>1546860</wp:posOffset>
            </wp:positionH>
            <wp:positionV relativeFrom="paragraph">
              <wp:posOffset>222885</wp:posOffset>
            </wp:positionV>
            <wp:extent cx="3105150" cy="545465"/>
            <wp:effectExtent l="0" t="0" r="0" b="6985"/>
            <wp:wrapThrough wrapText="bothSides">
              <wp:wrapPolygon edited="0">
                <wp:start x="0" y="0"/>
                <wp:lineTo x="0" y="21122"/>
                <wp:lineTo x="21467" y="21122"/>
                <wp:lineTo x="21467" y="0"/>
                <wp:lineTo x="0" y="0"/>
              </wp:wrapPolygon>
            </wp:wrapThrough>
            <wp:docPr id="11" name="Immagine 1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9"/>
                    <a:stretch>
                      <a:fillRect/>
                    </a:stretch>
                  </pic:blipFill>
                  <pic:spPr>
                    <a:xfrm>
                      <a:off x="0" y="0"/>
                      <a:ext cx="3105150" cy="545465"/>
                    </a:xfrm>
                    <a:prstGeom prst="rect">
                      <a:avLst/>
                    </a:prstGeom>
                  </pic:spPr>
                </pic:pic>
              </a:graphicData>
            </a:graphic>
            <wp14:sizeRelH relativeFrom="page">
              <wp14:pctWidth>0</wp14:pctWidth>
            </wp14:sizeRelH>
            <wp14:sizeRelV relativeFrom="page">
              <wp14:pctHeight>0</wp14:pctHeight>
            </wp14:sizeRelV>
          </wp:anchor>
        </w:drawing>
      </w:r>
    </w:p>
    <w:p w14:paraId="322B81FF" w14:textId="0A30FB4C" w:rsidR="00757EF6" w:rsidRPr="00C0252C" w:rsidRDefault="00757EF6" w:rsidP="00240F0F">
      <w:pPr>
        <w:pStyle w:val="Nessunaspaziatura"/>
        <w:jc w:val="center"/>
        <w:rPr>
          <w:rFonts w:ascii="Helvetica Light" w:hAnsi="Helvetica Light" w:cstheme="majorHAnsi"/>
          <w:color w:val="000000" w:themeColor="text1"/>
          <w:sz w:val="52"/>
          <w:szCs w:val="72"/>
        </w:rPr>
      </w:pPr>
    </w:p>
    <w:p w14:paraId="3B73D35D" w14:textId="77777777" w:rsidR="00C0252C" w:rsidRDefault="00C0252C" w:rsidP="00240F0F">
      <w:pPr>
        <w:pStyle w:val="Nessunaspaziatura"/>
        <w:jc w:val="center"/>
        <w:rPr>
          <w:rFonts w:ascii="Helvetica Light" w:hAnsi="Helvetica Light" w:cstheme="majorHAnsi"/>
          <w:color w:val="000000" w:themeColor="text1"/>
          <w:sz w:val="52"/>
          <w:szCs w:val="72"/>
        </w:rPr>
      </w:pPr>
    </w:p>
    <w:p w14:paraId="60A873B0" w14:textId="12AE154D" w:rsidR="00240F0F" w:rsidRPr="00C0252C" w:rsidRDefault="00240F0F" w:rsidP="00240F0F">
      <w:pPr>
        <w:pStyle w:val="Nessunaspaziatura"/>
        <w:jc w:val="center"/>
        <w:rPr>
          <w:rFonts w:ascii="Helvetica Light" w:hAnsi="Helvetica Light" w:cstheme="majorHAnsi"/>
          <w:color w:val="000000" w:themeColor="text1"/>
          <w:sz w:val="52"/>
          <w:szCs w:val="72"/>
        </w:rPr>
      </w:pPr>
      <w:r w:rsidRPr="00C0252C">
        <w:rPr>
          <w:rFonts w:ascii="Helvetica Light" w:hAnsi="Helvetica Light" w:cstheme="majorHAnsi"/>
          <w:color w:val="000000" w:themeColor="text1"/>
          <w:sz w:val="52"/>
          <w:szCs w:val="72"/>
        </w:rPr>
        <w:t xml:space="preserve">PIANO TRIENNALE </w:t>
      </w:r>
      <w:r w:rsidR="00F369CB" w:rsidRPr="00C0252C">
        <w:rPr>
          <w:rFonts w:ascii="Helvetica Light" w:hAnsi="Helvetica Light" w:cstheme="majorHAnsi"/>
          <w:color w:val="000000" w:themeColor="text1"/>
          <w:sz w:val="52"/>
          <w:szCs w:val="72"/>
        </w:rPr>
        <w:t>DI</w:t>
      </w:r>
    </w:p>
    <w:p w14:paraId="396B0306" w14:textId="6DE388D9" w:rsidR="00240F0F" w:rsidRPr="00C0252C" w:rsidRDefault="00240F0F" w:rsidP="00240F0F">
      <w:pPr>
        <w:pStyle w:val="Nessunaspaziatura"/>
        <w:jc w:val="center"/>
        <w:rPr>
          <w:rFonts w:ascii="Helvetica Light" w:hAnsi="Helvetica Light" w:cstheme="majorHAnsi"/>
          <w:color w:val="000000" w:themeColor="text1"/>
          <w:sz w:val="52"/>
          <w:szCs w:val="72"/>
        </w:rPr>
      </w:pPr>
      <w:r w:rsidRPr="00C0252C">
        <w:rPr>
          <w:rFonts w:ascii="Helvetica Light" w:hAnsi="Helvetica Light" w:cstheme="majorHAnsi"/>
          <w:color w:val="000000" w:themeColor="text1"/>
          <w:sz w:val="52"/>
          <w:szCs w:val="72"/>
        </w:rPr>
        <w:t>PREVENZIONE DELLA CORRUZIONE</w:t>
      </w:r>
      <w:r w:rsidR="00833539" w:rsidRPr="00C0252C">
        <w:rPr>
          <w:rFonts w:ascii="Helvetica Light" w:hAnsi="Helvetica Light" w:cstheme="majorHAnsi"/>
          <w:color w:val="000000" w:themeColor="text1"/>
          <w:sz w:val="52"/>
          <w:szCs w:val="72"/>
        </w:rPr>
        <w:t xml:space="preserve"> E </w:t>
      </w:r>
      <w:r w:rsidR="00F369CB" w:rsidRPr="00C0252C">
        <w:rPr>
          <w:rFonts w:ascii="Helvetica Light" w:hAnsi="Helvetica Light" w:cstheme="majorHAnsi"/>
          <w:color w:val="000000" w:themeColor="text1"/>
          <w:sz w:val="52"/>
          <w:szCs w:val="72"/>
        </w:rPr>
        <w:t>DEL</w:t>
      </w:r>
      <w:r w:rsidR="00833539" w:rsidRPr="00C0252C">
        <w:rPr>
          <w:rFonts w:ascii="Helvetica Light" w:hAnsi="Helvetica Light" w:cstheme="majorHAnsi"/>
          <w:color w:val="000000" w:themeColor="text1"/>
          <w:sz w:val="52"/>
          <w:szCs w:val="72"/>
        </w:rPr>
        <w:t>LA TRASPARENZA</w:t>
      </w:r>
    </w:p>
    <w:p w14:paraId="595FE015" w14:textId="3801F41E" w:rsidR="00240F0F" w:rsidRPr="00C0252C" w:rsidRDefault="00240F0F" w:rsidP="00240F0F">
      <w:pPr>
        <w:pStyle w:val="Nessunaspaziatura"/>
        <w:jc w:val="center"/>
        <w:rPr>
          <w:rFonts w:ascii="Helvetica Light" w:hAnsi="Helvetica Light" w:cstheme="majorHAnsi"/>
          <w:color w:val="000000" w:themeColor="text1"/>
          <w:sz w:val="52"/>
          <w:szCs w:val="72"/>
        </w:rPr>
      </w:pPr>
      <w:r w:rsidRPr="00C0252C">
        <w:rPr>
          <w:rFonts w:ascii="Helvetica Light" w:hAnsi="Helvetica Light" w:cstheme="majorHAnsi"/>
          <w:color w:val="000000" w:themeColor="text1"/>
          <w:sz w:val="52"/>
          <w:szCs w:val="72"/>
        </w:rPr>
        <w:t>(P.T.P.C.</w:t>
      </w:r>
      <w:r w:rsidR="00F86515" w:rsidRPr="00C0252C">
        <w:rPr>
          <w:rFonts w:ascii="Helvetica Light" w:hAnsi="Helvetica Light" w:cstheme="majorHAnsi"/>
          <w:color w:val="000000" w:themeColor="text1"/>
          <w:sz w:val="52"/>
          <w:szCs w:val="72"/>
        </w:rPr>
        <w:t>T</w:t>
      </w:r>
      <w:r w:rsidRPr="00C0252C">
        <w:rPr>
          <w:rFonts w:ascii="Helvetica Light" w:hAnsi="Helvetica Light" w:cstheme="majorHAnsi"/>
          <w:color w:val="000000" w:themeColor="text1"/>
          <w:sz w:val="52"/>
          <w:szCs w:val="72"/>
        </w:rPr>
        <w:t>)</w:t>
      </w:r>
    </w:p>
    <w:p w14:paraId="243BA86E" w14:textId="7DEF9500" w:rsidR="00240F0F" w:rsidRPr="00C0252C" w:rsidRDefault="00240F0F" w:rsidP="00757EF6">
      <w:pPr>
        <w:spacing w:after="0"/>
        <w:jc w:val="center"/>
        <w:rPr>
          <w:rFonts w:ascii="Helvetica Light" w:eastAsia="Times New Roman" w:hAnsi="Helvetica Light" w:cstheme="majorHAnsi"/>
          <w:color w:val="000000" w:themeColor="text1"/>
          <w:sz w:val="52"/>
          <w:szCs w:val="72"/>
        </w:rPr>
      </w:pPr>
      <w:r w:rsidRPr="00C0252C">
        <w:rPr>
          <w:rFonts w:ascii="Helvetica Light" w:eastAsia="Times New Roman" w:hAnsi="Helvetica Light" w:cstheme="majorHAnsi"/>
          <w:color w:val="000000" w:themeColor="text1"/>
          <w:sz w:val="52"/>
          <w:szCs w:val="72"/>
        </w:rPr>
        <w:t>20</w:t>
      </w:r>
      <w:r w:rsidR="00DB6B1F" w:rsidRPr="00C0252C">
        <w:rPr>
          <w:rFonts w:ascii="Helvetica Light" w:eastAsia="Times New Roman" w:hAnsi="Helvetica Light" w:cstheme="majorHAnsi"/>
          <w:color w:val="000000" w:themeColor="text1"/>
          <w:sz w:val="52"/>
          <w:szCs w:val="72"/>
        </w:rPr>
        <w:t>2</w:t>
      </w:r>
      <w:r w:rsidR="00C0252C">
        <w:rPr>
          <w:rFonts w:ascii="Helvetica Light" w:eastAsia="Times New Roman" w:hAnsi="Helvetica Light" w:cstheme="majorHAnsi"/>
          <w:color w:val="000000" w:themeColor="text1"/>
          <w:sz w:val="52"/>
          <w:szCs w:val="72"/>
        </w:rPr>
        <w:t>3</w:t>
      </w:r>
      <w:r w:rsidRPr="00C0252C">
        <w:rPr>
          <w:rFonts w:ascii="Helvetica Light" w:eastAsia="Times New Roman" w:hAnsi="Helvetica Light" w:cstheme="majorHAnsi"/>
          <w:color w:val="000000" w:themeColor="text1"/>
          <w:sz w:val="52"/>
          <w:szCs w:val="72"/>
        </w:rPr>
        <w:t xml:space="preserve"> - 20</w:t>
      </w:r>
      <w:r w:rsidR="003045FD" w:rsidRPr="00C0252C">
        <w:rPr>
          <w:rFonts w:ascii="Helvetica Light" w:eastAsia="Times New Roman" w:hAnsi="Helvetica Light" w:cstheme="majorHAnsi"/>
          <w:color w:val="000000" w:themeColor="text1"/>
          <w:sz w:val="52"/>
          <w:szCs w:val="72"/>
        </w:rPr>
        <w:t>2</w:t>
      </w:r>
      <w:r w:rsidR="00C0252C">
        <w:rPr>
          <w:rFonts w:ascii="Helvetica Light" w:eastAsia="Times New Roman" w:hAnsi="Helvetica Light" w:cstheme="majorHAnsi"/>
          <w:color w:val="000000" w:themeColor="text1"/>
          <w:sz w:val="52"/>
          <w:szCs w:val="72"/>
        </w:rPr>
        <w:t>5</w:t>
      </w:r>
    </w:p>
    <w:p w14:paraId="1FB95051" w14:textId="77777777" w:rsidR="00240F0F" w:rsidRPr="00C0252C" w:rsidRDefault="00240F0F" w:rsidP="00240F0F">
      <w:pPr>
        <w:spacing w:after="0"/>
        <w:jc w:val="both"/>
        <w:rPr>
          <w:rFonts w:ascii="Helvetica Light" w:hAnsi="Helvetica Light" w:cstheme="majorHAnsi"/>
          <w:color w:val="000000" w:themeColor="text1"/>
        </w:rPr>
      </w:pPr>
    </w:p>
    <w:p w14:paraId="1D4E95A7" w14:textId="535124A4" w:rsidR="00F32D74" w:rsidRPr="00C0252C" w:rsidRDefault="00F32D74" w:rsidP="00240F0F">
      <w:pPr>
        <w:spacing w:after="0" w:line="360" w:lineRule="auto"/>
        <w:jc w:val="both"/>
        <w:rPr>
          <w:rFonts w:ascii="Helvetica Light" w:hAnsi="Helvetica Light" w:cstheme="majorHAnsi"/>
          <w:color w:val="000000" w:themeColor="text1"/>
        </w:rPr>
      </w:pPr>
    </w:p>
    <w:p w14:paraId="028C0042" w14:textId="16D1729D" w:rsidR="00F32D74" w:rsidRPr="00C0252C" w:rsidRDefault="00C0252C" w:rsidP="00C0252C">
      <w:pPr>
        <w:spacing w:after="0" w:line="240" w:lineRule="auto"/>
        <w:rPr>
          <w:rFonts w:ascii="Helvetica Light" w:hAnsi="Helvetica Light" w:cstheme="majorHAnsi"/>
          <w:color w:val="000000" w:themeColor="text1"/>
          <w:sz w:val="21"/>
          <w:szCs w:val="21"/>
        </w:rPr>
      </w:pPr>
      <w:r>
        <w:rPr>
          <w:rFonts w:ascii="Helvetica Light" w:hAnsi="Helvetica Light" w:cstheme="majorHAnsi"/>
          <w:color w:val="000000" w:themeColor="text1"/>
          <w:sz w:val="21"/>
          <w:szCs w:val="21"/>
        </w:rPr>
        <w:t>A</w:t>
      </w:r>
      <w:r w:rsidR="00F32D74" w:rsidRPr="00C0252C">
        <w:rPr>
          <w:rFonts w:ascii="Helvetica Light" w:hAnsi="Helvetica Light" w:cstheme="majorHAnsi"/>
          <w:color w:val="000000" w:themeColor="text1"/>
          <w:sz w:val="21"/>
          <w:szCs w:val="21"/>
        </w:rPr>
        <w:t xml:space="preserve"> cura del Responsabile della Prevenzione della Corruzione e della Trasparenza Alfonso Trezza</w:t>
      </w:r>
      <w:r w:rsidR="00F32D74" w:rsidRPr="00C0252C">
        <w:rPr>
          <w:rFonts w:ascii="Helvetica Light" w:hAnsi="Helvetica Light" w:cstheme="majorHAnsi"/>
          <w:sz w:val="21"/>
          <w:szCs w:val="21"/>
        </w:rPr>
        <w:t>.</w:t>
      </w:r>
    </w:p>
    <w:p w14:paraId="4FF28877" w14:textId="4B5CD79E" w:rsidR="00F32D74" w:rsidRPr="00C0252C" w:rsidRDefault="00F32D74" w:rsidP="00F32D74">
      <w:pPr>
        <w:spacing w:after="0" w:line="360" w:lineRule="auto"/>
        <w:jc w:val="center"/>
        <w:rPr>
          <w:rFonts w:ascii="Helvetica Light" w:hAnsi="Helvetica Light" w:cstheme="majorHAnsi"/>
          <w:color w:val="000000" w:themeColor="text1"/>
          <w:sz w:val="21"/>
          <w:szCs w:val="21"/>
        </w:rPr>
      </w:pPr>
      <w:r w:rsidRPr="00C0252C">
        <w:rPr>
          <w:rFonts w:ascii="Helvetica Light" w:hAnsi="Helvetica Light" w:cstheme="majorHAnsi"/>
          <w:color w:val="000000" w:themeColor="text1"/>
          <w:sz w:val="21"/>
          <w:szCs w:val="21"/>
        </w:rPr>
        <w:t xml:space="preserve">Approvato dal Consiglio di Amministrazione con delibera del </w:t>
      </w:r>
      <w:r w:rsidR="003E244E">
        <w:rPr>
          <w:rFonts w:ascii="Helvetica Light" w:hAnsi="Helvetica Light" w:cstheme="majorHAnsi"/>
          <w:color w:val="000000" w:themeColor="text1"/>
          <w:sz w:val="21"/>
          <w:szCs w:val="21"/>
        </w:rPr>
        <w:t>28/03/2023</w:t>
      </w:r>
      <w:r w:rsidRPr="00C0252C">
        <w:rPr>
          <w:rFonts w:ascii="Helvetica Light" w:hAnsi="Helvetica Light" w:cstheme="majorHAnsi"/>
          <w:color w:val="000000" w:themeColor="text1"/>
          <w:sz w:val="21"/>
          <w:szCs w:val="21"/>
        </w:rPr>
        <w:t>.</w:t>
      </w:r>
    </w:p>
    <w:p w14:paraId="1A95C3D7" w14:textId="77777777" w:rsidR="00F32D74" w:rsidRPr="00C0252C" w:rsidRDefault="00F32D74">
      <w:pPr>
        <w:spacing w:after="0" w:line="240" w:lineRule="auto"/>
        <w:rPr>
          <w:rFonts w:ascii="Helvetica Light" w:hAnsi="Helvetica Light" w:cstheme="majorHAnsi"/>
          <w:color w:val="000000" w:themeColor="text1"/>
        </w:rPr>
      </w:pPr>
      <w:r w:rsidRPr="00C0252C">
        <w:rPr>
          <w:rFonts w:ascii="Helvetica Light" w:hAnsi="Helvetica Light" w:cstheme="majorHAnsi"/>
          <w:color w:val="000000" w:themeColor="text1"/>
        </w:rPr>
        <w:br w:type="page"/>
      </w:r>
    </w:p>
    <w:p w14:paraId="4F62F042" w14:textId="5BDD3562" w:rsidR="00590D98" w:rsidRPr="00B84D5C" w:rsidRDefault="00590D98" w:rsidP="00590D98">
      <w:pPr>
        <w:spacing w:after="0" w:line="360" w:lineRule="auto"/>
        <w:jc w:val="both"/>
        <w:rPr>
          <w:rFonts w:ascii="Helvetica Light" w:hAnsi="Helvetica Light" w:cstheme="majorHAnsi"/>
          <w:b/>
          <w:color w:val="000000" w:themeColor="text1"/>
        </w:rPr>
      </w:pPr>
      <w:r w:rsidRPr="00B84D5C">
        <w:rPr>
          <w:rFonts w:ascii="Helvetica Light" w:hAnsi="Helvetica Light" w:cstheme="majorHAnsi"/>
          <w:b/>
          <w:color w:val="000000" w:themeColor="text1"/>
        </w:rPr>
        <w:lastRenderedPageBreak/>
        <w:t>INDICE</w:t>
      </w:r>
      <w:bookmarkStart w:id="0" w:name="_GoBack"/>
      <w:bookmarkEnd w:id="0"/>
    </w:p>
    <w:p w14:paraId="505ECEE4" w14:textId="64FF197F" w:rsidR="007B3353" w:rsidRPr="00C636EF" w:rsidRDefault="00431B16">
      <w:pPr>
        <w:pStyle w:val="Sommario1"/>
        <w:rPr>
          <w:rFonts w:ascii="Helvetica Light" w:eastAsiaTheme="minorEastAsia" w:hAnsi="Helvetica Light" w:cstheme="minorBidi"/>
          <w:noProof/>
          <w:lang w:eastAsia="it-IT"/>
        </w:rPr>
      </w:pPr>
      <w:r w:rsidRPr="00C636EF">
        <w:rPr>
          <w:rFonts w:ascii="Helvetica Light" w:hAnsi="Helvetica Light" w:cstheme="majorHAnsi"/>
          <w:color w:val="000000" w:themeColor="text1"/>
        </w:rPr>
        <w:fldChar w:fldCharType="begin"/>
      </w:r>
      <w:r w:rsidRPr="00C636EF">
        <w:rPr>
          <w:rFonts w:ascii="Helvetica Light" w:hAnsi="Helvetica Light" w:cstheme="majorHAnsi"/>
          <w:color w:val="000000" w:themeColor="text1"/>
        </w:rPr>
        <w:instrText xml:space="preserve"> TOC \o "1-3" \h \z \u </w:instrText>
      </w:r>
      <w:r w:rsidRPr="00C636EF">
        <w:rPr>
          <w:rFonts w:ascii="Helvetica Light" w:hAnsi="Helvetica Light" w:cstheme="majorHAnsi"/>
          <w:color w:val="000000" w:themeColor="text1"/>
        </w:rPr>
        <w:fldChar w:fldCharType="separate"/>
      </w:r>
      <w:hyperlink w:anchor="_Toc130481110" w:history="1">
        <w:r w:rsidR="007B3353" w:rsidRPr="00C636EF">
          <w:rPr>
            <w:rStyle w:val="Collegamentoipertestuale"/>
            <w:rFonts w:ascii="Helvetica Light" w:hAnsi="Helvetica Light" w:cstheme="majorHAnsi"/>
            <w:noProof/>
          </w:rPr>
          <w:t>PREMESSA</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_Toc130481110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w:t>
        </w:r>
        <w:r w:rsidR="007B3353" w:rsidRPr="00C636EF">
          <w:rPr>
            <w:rFonts w:ascii="Helvetica Light" w:hAnsi="Helvetica Light"/>
            <w:noProof/>
            <w:webHidden/>
          </w:rPr>
          <w:fldChar w:fldCharType="end"/>
        </w:r>
      </w:hyperlink>
    </w:p>
    <w:p w14:paraId="6033E0CF" w14:textId="7A068553" w:rsidR="007B3353" w:rsidRPr="00C636EF" w:rsidRDefault="00C25555">
      <w:pPr>
        <w:pStyle w:val="Sommario1"/>
        <w:rPr>
          <w:rFonts w:ascii="Helvetica Light" w:eastAsiaTheme="minorEastAsia" w:hAnsi="Helvetica Light" w:cstheme="minorBidi"/>
          <w:noProof/>
          <w:lang w:eastAsia="it-IT"/>
        </w:rPr>
      </w:pPr>
      <w:hyperlink w:anchor="_Toc130481111" w:history="1">
        <w:r w:rsidR="007B3353" w:rsidRPr="00C636EF">
          <w:rPr>
            <w:rStyle w:val="Collegamentoipertestuale"/>
            <w:rFonts w:ascii="Helvetica Light" w:hAnsi="Helvetica Light" w:cstheme="majorHAnsi"/>
            <w:noProof/>
          </w:rPr>
          <w:t>1. INTRODUZIONE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_Toc130481111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w:t>
        </w:r>
        <w:r w:rsidR="007B3353" w:rsidRPr="00C636EF">
          <w:rPr>
            <w:rFonts w:ascii="Helvetica Light" w:hAnsi="Helvetica Light"/>
            <w:noProof/>
            <w:webHidden/>
          </w:rPr>
          <w:fldChar w:fldCharType="end"/>
        </w:r>
      </w:hyperlink>
    </w:p>
    <w:p w14:paraId="41445930" w14:textId="14673076" w:rsidR="007B3353" w:rsidRPr="00C636EF" w:rsidRDefault="00C25555">
      <w:pPr>
        <w:pStyle w:val="Sommario1"/>
        <w:rPr>
          <w:rFonts w:ascii="Helvetica Light" w:eastAsiaTheme="minorEastAsia" w:hAnsi="Helvetica Light" w:cstheme="minorBidi"/>
          <w:noProof/>
          <w:lang w:eastAsia="it-IT"/>
        </w:rPr>
      </w:pPr>
      <w:hyperlink w:anchor="_Toc130481112" w:history="1">
        <w:r w:rsidR="007B3353" w:rsidRPr="00C636EF">
          <w:rPr>
            <w:rStyle w:val="Collegamentoipertestuale"/>
            <w:rFonts w:ascii="Helvetica Light" w:hAnsi="Helvetica Light" w:cstheme="majorHAnsi"/>
            <w:noProof/>
          </w:rPr>
          <w:t>2. RIFERIMENTI NORMATIVI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_Toc130481112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6</w:t>
        </w:r>
        <w:r w:rsidR="007B3353" w:rsidRPr="00C636EF">
          <w:rPr>
            <w:rFonts w:ascii="Helvetica Light" w:hAnsi="Helvetica Light"/>
            <w:noProof/>
            <w:webHidden/>
          </w:rPr>
          <w:fldChar w:fldCharType="end"/>
        </w:r>
      </w:hyperlink>
    </w:p>
    <w:p w14:paraId="761E672B" w14:textId="7C1E6063" w:rsidR="007B3353" w:rsidRPr="00C636EF" w:rsidRDefault="00C25555">
      <w:pPr>
        <w:pStyle w:val="Sommario1"/>
        <w:rPr>
          <w:rFonts w:ascii="Helvetica Light" w:eastAsiaTheme="minorEastAsia" w:hAnsi="Helvetica Light" w:cstheme="minorBidi"/>
          <w:noProof/>
          <w:lang w:eastAsia="it-IT"/>
        </w:rPr>
      </w:pPr>
      <w:hyperlink w:anchor="_Toc130481113" w:history="1">
        <w:r w:rsidR="007B3353" w:rsidRPr="00C636EF">
          <w:rPr>
            <w:rStyle w:val="Collegamentoipertestuale"/>
            <w:rFonts w:ascii="Helvetica Light" w:hAnsi="Helvetica Light" w:cstheme="majorHAnsi"/>
            <w:noProof/>
          </w:rPr>
          <w:t>3. OBIETTIVI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_Toc130481113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8</w:t>
        </w:r>
        <w:r w:rsidR="007B3353" w:rsidRPr="00C636EF">
          <w:rPr>
            <w:rFonts w:ascii="Helvetica Light" w:hAnsi="Helvetica Light"/>
            <w:noProof/>
            <w:webHidden/>
          </w:rPr>
          <w:fldChar w:fldCharType="end"/>
        </w:r>
      </w:hyperlink>
    </w:p>
    <w:p w14:paraId="0768C992" w14:textId="149F58F6" w:rsidR="007B3353" w:rsidRPr="00C636EF" w:rsidRDefault="00C25555">
      <w:pPr>
        <w:pStyle w:val="Sommario1"/>
        <w:rPr>
          <w:rFonts w:ascii="Helvetica Light" w:eastAsiaTheme="minorEastAsia" w:hAnsi="Helvetica Light" w:cstheme="minorBidi"/>
          <w:noProof/>
          <w:lang w:eastAsia="it-IT"/>
        </w:rPr>
      </w:pPr>
      <w:hyperlink w:anchor="_Toc130481114" w:history="1">
        <w:r w:rsidR="007B3353" w:rsidRPr="00C636EF">
          <w:rPr>
            <w:rStyle w:val="Collegamentoipertestuale"/>
            <w:rFonts w:ascii="Helvetica Light" w:hAnsi="Helvetica Light" w:cstheme="majorHAnsi"/>
            <w:noProof/>
          </w:rPr>
          <w:t>4. SOGGETTI COINVOLTI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_Toc130481114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9</w:t>
        </w:r>
        <w:r w:rsidR="007B3353" w:rsidRPr="00C636EF">
          <w:rPr>
            <w:rFonts w:ascii="Helvetica Light" w:hAnsi="Helvetica Light"/>
            <w:noProof/>
            <w:webHidden/>
          </w:rPr>
          <w:fldChar w:fldCharType="end"/>
        </w:r>
      </w:hyperlink>
    </w:p>
    <w:p w14:paraId="5A099DB6" w14:textId="585A0D55"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15" w:history="1">
        <w:r w:rsidR="007B3353" w:rsidRPr="00C636EF">
          <w:rPr>
            <w:rStyle w:val="Collegamentoipertestuale"/>
            <w:rFonts w:ascii="Helvetica Light" w:hAnsi="Helvetica Light" w:cstheme="majorHAnsi"/>
            <w:noProof/>
          </w:rPr>
          <w:t>4.1 Consiglio di amministrazione (organo di indirizzo)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_Toc130481115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9</w:t>
        </w:r>
        <w:r w:rsidR="007B3353" w:rsidRPr="00C636EF">
          <w:rPr>
            <w:rFonts w:ascii="Helvetica Light" w:hAnsi="Helvetica Light"/>
            <w:noProof/>
            <w:webHidden/>
          </w:rPr>
          <w:fldChar w:fldCharType="end"/>
        </w:r>
      </w:hyperlink>
    </w:p>
    <w:p w14:paraId="3DF42762" w14:textId="4F805AEF"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16" w:history="1">
        <w:r w:rsidR="007B3353" w:rsidRPr="00C636EF">
          <w:rPr>
            <w:rStyle w:val="Collegamentoipertestuale"/>
            <w:rFonts w:ascii="Helvetica Light" w:hAnsi="Helvetica Light" w:cstheme="majorHAnsi"/>
            <w:noProof/>
          </w:rPr>
          <w:t>4.2 Responsabile della prevenzione della corruzione e della trasparenza</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_Toc130481116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10</w:t>
        </w:r>
        <w:r w:rsidR="007B3353" w:rsidRPr="00C636EF">
          <w:rPr>
            <w:rFonts w:ascii="Helvetica Light" w:hAnsi="Helvetica Light"/>
            <w:noProof/>
            <w:webHidden/>
          </w:rPr>
          <w:fldChar w:fldCharType="end"/>
        </w:r>
      </w:hyperlink>
    </w:p>
    <w:p w14:paraId="5A97B364" w14:textId="0AB5C702"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17" w:history="1">
        <w:r w:rsidR="007B3353" w:rsidRPr="00C636EF">
          <w:rPr>
            <w:rStyle w:val="Collegamentoipertestuale"/>
            <w:rFonts w:ascii="Helvetica Light" w:hAnsi="Helvetica Light" w:cstheme="majorHAnsi"/>
            <w:noProof/>
          </w:rPr>
          <w:t>4.3 Organismi indipendenti di valutazione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_Toc130481117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12</w:t>
        </w:r>
        <w:r w:rsidR="007B3353" w:rsidRPr="00C636EF">
          <w:rPr>
            <w:rFonts w:ascii="Helvetica Light" w:hAnsi="Helvetica Light"/>
            <w:noProof/>
            <w:webHidden/>
          </w:rPr>
          <w:fldChar w:fldCharType="end"/>
        </w:r>
      </w:hyperlink>
    </w:p>
    <w:p w14:paraId="08C9E689" w14:textId="746EA4AB"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18" w:history="1">
        <w:r w:rsidR="007B3353" w:rsidRPr="00C636EF">
          <w:rPr>
            <w:rStyle w:val="Collegamentoipertestuale"/>
            <w:rFonts w:ascii="Helvetica Light" w:hAnsi="Helvetica Light" w:cstheme="majorHAnsi"/>
            <w:noProof/>
          </w:rPr>
          <w:t>4.4 Responsabile della Anagrafe unica della Stazione Appaltante (RASA)</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_Toc130481118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13</w:t>
        </w:r>
        <w:r w:rsidR="007B3353" w:rsidRPr="00C636EF">
          <w:rPr>
            <w:rFonts w:ascii="Helvetica Light" w:hAnsi="Helvetica Light"/>
            <w:noProof/>
            <w:webHidden/>
          </w:rPr>
          <w:fldChar w:fldCharType="end"/>
        </w:r>
      </w:hyperlink>
    </w:p>
    <w:p w14:paraId="449DDC21" w14:textId="29B1A774"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19" w:history="1">
        <w:r w:rsidR="007B3353" w:rsidRPr="00C636EF">
          <w:rPr>
            <w:rStyle w:val="Collegamentoipertestuale"/>
            <w:rFonts w:ascii="Helvetica Light" w:hAnsi="Helvetica Light" w:cstheme="majorHAnsi"/>
            <w:noProof/>
          </w:rPr>
          <w:t>4.5 Personale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_Toc130481119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13</w:t>
        </w:r>
        <w:r w:rsidR="007B3353" w:rsidRPr="00C636EF">
          <w:rPr>
            <w:rFonts w:ascii="Helvetica Light" w:hAnsi="Helvetica Light"/>
            <w:noProof/>
            <w:webHidden/>
          </w:rPr>
          <w:fldChar w:fldCharType="end"/>
        </w:r>
      </w:hyperlink>
    </w:p>
    <w:p w14:paraId="7712A6F7" w14:textId="6C9AC0AD" w:rsidR="007B3353" w:rsidRPr="00C636EF" w:rsidRDefault="00C25555">
      <w:pPr>
        <w:pStyle w:val="Sommario1"/>
        <w:rPr>
          <w:rFonts w:ascii="Helvetica Light" w:eastAsiaTheme="minorEastAsia" w:hAnsi="Helvetica Light" w:cstheme="minorBidi"/>
          <w:noProof/>
          <w:lang w:eastAsia="it-IT"/>
        </w:rPr>
      </w:pPr>
      <w:hyperlink w:anchor="_Toc130481120" w:history="1">
        <w:r w:rsidR="007B3353" w:rsidRPr="00C636EF">
          <w:rPr>
            <w:rStyle w:val="Collegamentoipertestuale"/>
            <w:rFonts w:ascii="Helvetica Light" w:hAnsi="Helvetica Light" w:cstheme="majorHAnsi"/>
            <w:noProof/>
          </w:rPr>
          <w:t>5. ADOZIONE DEL PTPCT 2023-2025</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_Toc130481120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13</w:t>
        </w:r>
        <w:r w:rsidR="007B3353" w:rsidRPr="00C636EF">
          <w:rPr>
            <w:rFonts w:ascii="Helvetica Light" w:hAnsi="Helvetica Light"/>
            <w:noProof/>
            <w:webHidden/>
          </w:rPr>
          <w:fldChar w:fldCharType="end"/>
        </w:r>
      </w:hyperlink>
    </w:p>
    <w:p w14:paraId="219C4ECA" w14:textId="03290E57"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1" w:history="1">
        <w:r w:rsidR="007B3353" w:rsidRPr="00C636EF">
          <w:rPr>
            <w:rStyle w:val="Collegamentoipertestuale"/>
            <w:rFonts w:ascii="Helvetica Light" w:hAnsi="Helvetica Light" w:cstheme="majorHAnsi"/>
            <w:noProof/>
          </w:rPr>
          <w:t>5.1</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Pianificazione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_Toc130481121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14</w:t>
        </w:r>
        <w:r w:rsidR="007B3353" w:rsidRPr="00C636EF">
          <w:rPr>
            <w:rFonts w:ascii="Helvetica Light" w:hAnsi="Helvetica Light"/>
            <w:noProof/>
            <w:webHidden/>
          </w:rPr>
          <w:fldChar w:fldCharType="end"/>
        </w:r>
      </w:hyperlink>
    </w:p>
    <w:p w14:paraId="04875502" w14:textId="0262BA4C"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2" w:history="1">
        <w:r w:rsidR="007B3353" w:rsidRPr="00C636EF">
          <w:rPr>
            <w:rStyle w:val="Collegamentoipertestuale"/>
            <w:rFonts w:ascii="Helvetica Light" w:hAnsi="Helvetica Light" w:cstheme="majorHAnsi"/>
            <w:noProof/>
          </w:rPr>
          <w:t>5.2</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Analisi dei rischi di corruzione nelle aree di competenza della Società.</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_Toc130481122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14</w:t>
        </w:r>
        <w:r w:rsidR="007B3353" w:rsidRPr="00C636EF">
          <w:rPr>
            <w:rFonts w:ascii="Helvetica Light" w:hAnsi="Helvetica Light"/>
            <w:noProof/>
            <w:webHidden/>
          </w:rPr>
          <w:fldChar w:fldCharType="end"/>
        </w:r>
      </w:hyperlink>
    </w:p>
    <w:p w14:paraId="56D4D4FD" w14:textId="108BF199"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3" w:history="1">
        <w:r w:rsidR="007B3353" w:rsidRPr="00C636EF">
          <w:rPr>
            <w:rStyle w:val="Collegamentoipertestuale"/>
            <w:rFonts w:ascii="Helvetica Light" w:hAnsi="Helvetica Light" w:cstheme="majorHAnsi"/>
            <w:noProof/>
          </w:rPr>
          <w:t>5.3</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Progettazione del sistema di trattamento del rischio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_Toc130481123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15</w:t>
        </w:r>
        <w:r w:rsidR="007B3353" w:rsidRPr="00C636EF">
          <w:rPr>
            <w:rFonts w:ascii="Helvetica Light" w:hAnsi="Helvetica Light"/>
            <w:noProof/>
            <w:webHidden/>
          </w:rPr>
          <w:fldChar w:fldCharType="end"/>
        </w:r>
      </w:hyperlink>
    </w:p>
    <w:p w14:paraId="3DFBCEA5" w14:textId="610C8C17"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4" w:history="1">
        <w:r w:rsidR="007B3353" w:rsidRPr="00C636EF">
          <w:rPr>
            <w:rStyle w:val="Collegamentoipertestuale"/>
            <w:rFonts w:ascii="Helvetica Light" w:hAnsi="Helvetica Light" w:cstheme="majorHAnsi"/>
            <w:noProof/>
          </w:rPr>
          <w:t>5.4</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Stesura del Piano Triennale di Prevenzione della Corruzione e della Trasparenza 2023-2025</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_Toc130481124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15</w:t>
        </w:r>
        <w:r w:rsidR="007B3353" w:rsidRPr="00C636EF">
          <w:rPr>
            <w:rFonts w:ascii="Helvetica Light" w:hAnsi="Helvetica Light"/>
            <w:noProof/>
            <w:webHidden/>
          </w:rPr>
          <w:fldChar w:fldCharType="end"/>
        </w:r>
      </w:hyperlink>
    </w:p>
    <w:p w14:paraId="00335687" w14:textId="48945445" w:rsidR="007B3353" w:rsidRPr="00C636EF" w:rsidRDefault="00C25555">
      <w:pPr>
        <w:pStyle w:val="Sommario1"/>
        <w:rPr>
          <w:rFonts w:ascii="Helvetica Light" w:eastAsiaTheme="minorEastAsia" w:hAnsi="Helvetica Light" w:cstheme="minorBidi"/>
          <w:noProof/>
          <w:lang w:eastAsia="it-IT"/>
        </w:rPr>
      </w:pPr>
      <w:hyperlink w:anchor="_Toc130481125" w:history="1">
        <w:r w:rsidR="007B3353" w:rsidRPr="00C636EF">
          <w:rPr>
            <w:rStyle w:val="Collegamentoipertestuale"/>
            <w:rFonts w:ascii="Helvetica Light" w:hAnsi="Helvetica Light" w:cstheme="majorHAnsi"/>
            <w:noProof/>
          </w:rPr>
          <w:t>6. METODOLOGIA E GESTIONE DEL RISCHIO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_Toc130481125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15</w:t>
        </w:r>
        <w:r w:rsidR="007B3353" w:rsidRPr="00C636EF">
          <w:rPr>
            <w:rFonts w:ascii="Helvetica Light" w:hAnsi="Helvetica Light"/>
            <w:noProof/>
            <w:webHidden/>
          </w:rPr>
          <w:fldChar w:fldCharType="end"/>
        </w:r>
      </w:hyperlink>
    </w:p>
    <w:p w14:paraId="4C8B3090" w14:textId="10C83C57"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6" w:history="1">
        <w:r w:rsidR="007B3353" w:rsidRPr="00C636EF">
          <w:rPr>
            <w:rStyle w:val="Collegamentoipertestuale"/>
            <w:rFonts w:ascii="Helvetica Light" w:hAnsi="Helvetica Light" w:cstheme="majorHAnsi"/>
            <w:noProof/>
          </w:rPr>
          <w:t xml:space="preserve">6.1. </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Analisi del contesto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_Toc130481126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16</w:t>
        </w:r>
        <w:r w:rsidR="007B3353" w:rsidRPr="00C636EF">
          <w:rPr>
            <w:rFonts w:ascii="Helvetica Light" w:hAnsi="Helvetica Light"/>
            <w:noProof/>
            <w:webHidden/>
          </w:rPr>
          <w:fldChar w:fldCharType="end"/>
        </w:r>
      </w:hyperlink>
    </w:p>
    <w:p w14:paraId="12D2F502" w14:textId="0D39A270"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7" w:history="1">
        <w:r w:rsidR="007B3353" w:rsidRPr="00C636EF">
          <w:rPr>
            <w:rStyle w:val="Collegamentoipertestuale"/>
            <w:rFonts w:ascii="Helvetica Light" w:hAnsi="Helvetica Light" w:cstheme="majorHAnsi"/>
            <w:noProof/>
          </w:rPr>
          <w:t>6.2.</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Valutazione del rischio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_Toc130481127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21</w:t>
        </w:r>
        <w:r w:rsidR="007B3353" w:rsidRPr="00C636EF">
          <w:rPr>
            <w:rFonts w:ascii="Helvetica Light" w:hAnsi="Helvetica Light"/>
            <w:noProof/>
            <w:webHidden/>
          </w:rPr>
          <w:fldChar w:fldCharType="end"/>
        </w:r>
      </w:hyperlink>
    </w:p>
    <w:p w14:paraId="420E16C8" w14:textId="24F6B94F" w:rsidR="007B3353" w:rsidRPr="00C636EF" w:rsidRDefault="00C25555">
      <w:pPr>
        <w:pStyle w:val="Sommario2"/>
        <w:tabs>
          <w:tab w:val="left" w:pos="960"/>
          <w:tab w:val="right" w:leader="dot" w:pos="9486"/>
        </w:tabs>
        <w:rPr>
          <w:rFonts w:ascii="Helvetica Light" w:eastAsiaTheme="minorEastAsia" w:hAnsi="Helvetica Light" w:cstheme="minorBidi"/>
          <w:noProof/>
          <w:lang w:eastAsia="it-IT"/>
        </w:rPr>
      </w:pPr>
      <w:hyperlink w:anchor="_Toc130481128" w:history="1">
        <w:r w:rsidR="007B3353" w:rsidRPr="00C636EF">
          <w:rPr>
            <w:rStyle w:val="Collegamentoipertestuale"/>
            <w:rFonts w:ascii="Helvetica Light" w:hAnsi="Helvetica Light" w:cstheme="majorHAnsi"/>
            <w:noProof/>
          </w:rPr>
          <w:t>6.3.</w:t>
        </w:r>
        <w:r w:rsidR="007B3353" w:rsidRPr="00C636EF">
          <w:rPr>
            <w:rFonts w:ascii="Helvetica Light" w:eastAsiaTheme="minorEastAsia" w:hAnsi="Helvetica Light" w:cstheme="minorBidi"/>
            <w:noProof/>
            <w:lang w:eastAsia="it-IT"/>
          </w:rPr>
          <w:tab/>
        </w:r>
        <w:r w:rsidR="007B3353" w:rsidRPr="00C636EF">
          <w:rPr>
            <w:rStyle w:val="Collegamentoipertestuale"/>
            <w:rFonts w:ascii="Helvetica Light" w:hAnsi="Helvetica Light" w:cstheme="majorHAnsi"/>
            <w:noProof/>
          </w:rPr>
          <w:t>Trattamento del rischio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_Toc130481128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25</w:t>
        </w:r>
        <w:r w:rsidR="007B3353" w:rsidRPr="00C636EF">
          <w:rPr>
            <w:rFonts w:ascii="Helvetica Light" w:hAnsi="Helvetica Light"/>
            <w:noProof/>
            <w:webHidden/>
          </w:rPr>
          <w:fldChar w:fldCharType="end"/>
        </w:r>
      </w:hyperlink>
    </w:p>
    <w:p w14:paraId="318CD451" w14:textId="4B21EEE1" w:rsidR="007B3353" w:rsidRPr="00C636EF" w:rsidRDefault="00C25555">
      <w:pPr>
        <w:pStyle w:val="Sommario1"/>
        <w:rPr>
          <w:rFonts w:ascii="Helvetica Light" w:eastAsiaTheme="minorEastAsia" w:hAnsi="Helvetica Light" w:cstheme="minorBidi"/>
          <w:noProof/>
          <w:lang w:eastAsia="it-IT"/>
        </w:rPr>
      </w:pPr>
      <w:hyperlink w:anchor="_Toc130481129" w:history="1">
        <w:r w:rsidR="007B3353" w:rsidRPr="00C636EF">
          <w:rPr>
            <w:rStyle w:val="Collegamentoipertestuale"/>
            <w:rFonts w:ascii="Helvetica Light" w:hAnsi="Helvetica Light" w:cstheme="majorHAnsi"/>
            <w:noProof/>
          </w:rPr>
          <w:t>7. ATTIVITÀ DI CONTROLLO E MONITORAGGIO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_Toc130481129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34</w:t>
        </w:r>
        <w:r w:rsidR="007B3353" w:rsidRPr="00C636EF">
          <w:rPr>
            <w:rFonts w:ascii="Helvetica Light" w:hAnsi="Helvetica Light"/>
            <w:noProof/>
            <w:webHidden/>
          </w:rPr>
          <w:fldChar w:fldCharType="end"/>
        </w:r>
      </w:hyperlink>
    </w:p>
    <w:p w14:paraId="02BA0338" w14:textId="041825F9" w:rsidR="007B3353" w:rsidRPr="00C636EF" w:rsidRDefault="00C25555">
      <w:pPr>
        <w:pStyle w:val="Sommario1"/>
        <w:rPr>
          <w:rFonts w:ascii="Helvetica Light" w:eastAsiaTheme="minorEastAsia" w:hAnsi="Helvetica Light" w:cstheme="minorBidi"/>
          <w:noProof/>
          <w:lang w:eastAsia="it-IT"/>
        </w:rPr>
      </w:pPr>
      <w:hyperlink w:anchor="_Toc130481130" w:history="1">
        <w:r w:rsidR="007B3353" w:rsidRPr="00C636EF">
          <w:rPr>
            <w:rStyle w:val="Collegamentoipertestuale"/>
            <w:rFonts w:ascii="Helvetica Light" w:hAnsi="Helvetica Light" w:cstheme="majorHAnsi"/>
            <w:noProof/>
          </w:rPr>
          <w:t>8. CONSULTAZIONE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_Toc130481130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35</w:t>
        </w:r>
        <w:r w:rsidR="007B3353" w:rsidRPr="00C636EF">
          <w:rPr>
            <w:rFonts w:ascii="Helvetica Light" w:hAnsi="Helvetica Light"/>
            <w:noProof/>
            <w:webHidden/>
          </w:rPr>
          <w:fldChar w:fldCharType="end"/>
        </w:r>
      </w:hyperlink>
    </w:p>
    <w:p w14:paraId="351A1C03" w14:textId="0C535AAD" w:rsidR="007B3353" w:rsidRPr="00C636EF" w:rsidRDefault="00C25555">
      <w:pPr>
        <w:pStyle w:val="Sommario1"/>
        <w:rPr>
          <w:rFonts w:ascii="Helvetica Light" w:eastAsiaTheme="minorEastAsia" w:hAnsi="Helvetica Light" w:cstheme="minorBidi"/>
          <w:noProof/>
          <w:lang w:eastAsia="it-IT"/>
        </w:rPr>
      </w:pPr>
      <w:hyperlink w:anchor="_Toc130481131" w:history="1">
        <w:r w:rsidR="007B3353" w:rsidRPr="00C636EF">
          <w:rPr>
            <w:rStyle w:val="Collegamentoipertestuale"/>
            <w:rFonts w:ascii="Helvetica Light" w:hAnsi="Helvetica Light" w:cstheme="majorHAnsi"/>
            <w:noProof/>
          </w:rPr>
          <w:t>9. COMUNICAZIONE INTERNA ED ESTERNA</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_Toc130481131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35</w:t>
        </w:r>
        <w:r w:rsidR="007B3353" w:rsidRPr="00C636EF">
          <w:rPr>
            <w:rFonts w:ascii="Helvetica Light" w:hAnsi="Helvetica Light"/>
            <w:noProof/>
            <w:webHidden/>
          </w:rPr>
          <w:fldChar w:fldCharType="end"/>
        </w:r>
      </w:hyperlink>
    </w:p>
    <w:p w14:paraId="45B1806D" w14:textId="0F4F5CA4" w:rsidR="007B3353" w:rsidRPr="00C636EF" w:rsidRDefault="00C25555">
      <w:pPr>
        <w:pStyle w:val="Sommario1"/>
        <w:rPr>
          <w:rFonts w:ascii="Helvetica Light" w:eastAsiaTheme="minorEastAsia" w:hAnsi="Helvetica Light" w:cstheme="minorBidi"/>
          <w:noProof/>
          <w:lang w:eastAsia="it-IT"/>
        </w:rPr>
      </w:pPr>
      <w:hyperlink w:anchor="_Toc130481132" w:history="1">
        <w:r w:rsidR="007B3353" w:rsidRPr="00C636EF">
          <w:rPr>
            <w:rStyle w:val="Collegamentoipertestuale"/>
            <w:rFonts w:ascii="Helvetica Light" w:hAnsi="Helvetica Light" w:cstheme="majorHAnsi"/>
            <w:noProof/>
          </w:rPr>
          <w:t xml:space="preserve">SEZIONE PER LA TRASPARENZA </w:t>
        </w:r>
        <w:r w:rsidR="007B3353" w:rsidRPr="00C636EF">
          <w:rPr>
            <w:rStyle w:val="Collegamentoipertestuale"/>
            <w:rFonts w:ascii="Helvetica Light" w:eastAsia="Times New Roman" w:hAnsi="Helvetica Light" w:cstheme="majorHAnsi"/>
            <w:noProof/>
          </w:rPr>
          <w:t>2023 – 2025</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_Toc130481132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37</w:t>
        </w:r>
        <w:r w:rsidR="007B3353" w:rsidRPr="00C636EF">
          <w:rPr>
            <w:rFonts w:ascii="Helvetica Light" w:hAnsi="Helvetica Light"/>
            <w:noProof/>
            <w:webHidden/>
          </w:rPr>
          <w:fldChar w:fldCharType="end"/>
        </w:r>
      </w:hyperlink>
    </w:p>
    <w:p w14:paraId="45989E34" w14:textId="4019F4DD" w:rsidR="007B3353" w:rsidRPr="00C636EF" w:rsidRDefault="00C25555">
      <w:pPr>
        <w:pStyle w:val="Sommario1"/>
        <w:rPr>
          <w:rFonts w:ascii="Helvetica Light" w:eastAsiaTheme="minorEastAsia" w:hAnsi="Helvetica Light" w:cstheme="minorBidi"/>
          <w:noProof/>
          <w:lang w:eastAsia="it-IT"/>
        </w:rPr>
      </w:pPr>
      <w:hyperlink w:anchor="_Toc130481133" w:history="1">
        <w:r w:rsidR="007B3353" w:rsidRPr="00C636EF">
          <w:rPr>
            <w:rStyle w:val="Collegamentoipertestuale"/>
            <w:rFonts w:ascii="Helvetica Light" w:hAnsi="Helvetica Light" w:cstheme="majorHAnsi"/>
            <w:noProof/>
          </w:rPr>
          <w:t>1. INTRODUZIONE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_Toc130481133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38</w:t>
        </w:r>
        <w:r w:rsidR="007B3353" w:rsidRPr="00C636EF">
          <w:rPr>
            <w:rFonts w:ascii="Helvetica Light" w:hAnsi="Helvetica Light"/>
            <w:noProof/>
            <w:webHidden/>
          </w:rPr>
          <w:fldChar w:fldCharType="end"/>
        </w:r>
      </w:hyperlink>
    </w:p>
    <w:p w14:paraId="0AFA0B1C" w14:textId="54A0E5BF" w:rsidR="007B3353" w:rsidRPr="00C636EF" w:rsidRDefault="00C25555">
      <w:pPr>
        <w:pStyle w:val="Sommario1"/>
        <w:rPr>
          <w:rFonts w:ascii="Helvetica Light" w:eastAsiaTheme="minorEastAsia" w:hAnsi="Helvetica Light" w:cstheme="minorBidi"/>
          <w:noProof/>
          <w:lang w:eastAsia="it-IT"/>
        </w:rPr>
      </w:pPr>
      <w:hyperlink w:anchor="_Toc130481134" w:history="1">
        <w:r w:rsidR="007B3353" w:rsidRPr="00C636EF">
          <w:rPr>
            <w:rStyle w:val="Collegamentoipertestuale"/>
            <w:rFonts w:ascii="Helvetica Light" w:hAnsi="Helvetica Light" w:cstheme="majorHAnsi"/>
            <w:noProof/>
          </w:rPr>
          <w:t>2. GLI OBIETTIVI STRATEGICI E OPERATIVI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_Toc130481134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38</w:t>
        </w:r>
        <w:r w:rsidR="007B3353" w:rsidRPr="00C636EF">
          <w:rPr>
            <w:rFonts w:ascii="Helvetica Light" w:hAnsi="Helvetica Light"/>
            <w:noProof/>
            <w:webHidden/>
          </w:rPr>
          <w:fldChar w:fldCharType="end"/>
        </w:r>
      </w:hyperlink>
    </w:p>
    <w:p w14:paraId="3588D8F6" w14:textId="3B135B9E" w:rsidR="007B3353" w:rsidRPr="00C636EF" w:rsidRDefault="00C25555">
      <w:pPr>
        <w:pStyle w:val="Sommario1"/>
        <w:rPr>
          <w:rFonts w:ascii="Helvetica Light" w:eastAsiaTheme="minorEastAsia" w:hAnsi="Helvetica Light" w:cstheme="minorBidi"/>
          <w:noProof/>
          <w:lang w:eastAsia="it-IT"/>
        </w:rPr>
      </w:pPr>
      <w:hyperlink w:anchor="_Toc130481135" w:history="1">
        <w:r w:rsidR="007B3353" w:rsidRPr="00C636EF">
          <w:rPr>
            <w:rStyle w:val="Collegamentoipertestuale"/>
            <w:rFonts w:ascii="Helvetica Light" w:hAnsi="Helvetica Light" w:cstheme="majorHAnsi"/>
            <w:noProof/>
          </w:rPr>
          <w:t>3. SOGGETTI COINVOLTI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_Toc130481135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39</w:t>
        </w:r>
        <w:r w:rsidR="007B3353" w:rsidRPr="00C636EF">
          <w:rPr>
            <w:rFonts w:ascii="Helvetica Light" w:hAnsi="Helvetica Light"/>
            <w:noProof/>
            <w:webHidden/>
          </w:rPr>
          <w:fldChar w:fldCharType="end"/>
        </w:r>
      </w:hyperlink>
    </w:p>
    <w:p w14:paraId="5DF81A26" w14:textId="73C97F36" w:rsidR="007B3353" w:rsidRPr="00C636EF" w:rsidRDefault="00C25555">
      <w:pPr>
        <w:pStyle w:val="Sommario1"/>
        <w:rPr>
          <w:rFonts w:ascii="Helvetica Light" w:eastAsiaTheme="minorEastAsia" w:hAnsi="Helvetica Light" w:cstheme="minorBidi"/>
          <w:noProof/>
          <w:lang w:eastAsia="it-IT"/>
        </w:rPr>
      </w:pPr>
      <w:hyperlink w:anchor="_Toc130481136" w:history="1">
        <w:r w:rsidR="007B3353" w:rsidRPr="00C636EF">
          <w:rPr>
            <w:rStyle w:val="Collegamentoipertestuale"/>
            <w:rFonts w:ascii="Helvetica Light" w:hAnsi="Helvetica Light" w:cstheme="majorHAnsi"/>
            <w:noProof/>
          </w:rPr>
          <w:t>4. SEZIONE AMMINISTRAZIONE TRASPARENTE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_Toc130481136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39</w:t>
        </w:r>
        <w:r w:rsidR="007B3353" w:rsidRPr="00C636EF">
          <w:rPr>
            <w:rFonts w:ascii="Helvetica Light" w:hAnsi="Helvetica Light"/>
            <w:noProof/>
            <w:webHidden/>
          </w:rPr>
          <w:fldChar w:fldCharType="end"/>
        </w:r>
      </w:hyperlink>
    </w:p>
    <w:p w14:paraId="12101A45" w14:textId="7D0700C3" w:rsidR="007B3353" w:rsidRPr="00C636EF" w:rsidRDefault="00C25555">
      <w:pPr>
        <w:pStyle w:val="Sommario1"/>
        <w:rPr>
          <w:rFonts w:ascii="Helvetica Light" w:eastAsiaTheme="minorEastAsia" w:hAnsi="Helvetica Light" w:cstheme="minorBidi"/>
          <w:noProof/>
          <w:lang w:eastAsia="it-IT"/>
        </w:rPr>
      </w:pPr>
      <w:hyperlink w:anchor="_Toc130481137" w:history="1">
        <w:r w:rsidR="007B3353" w:rsidRPr="00C636EF">
          <w:rPr>
            <w:rStyle w:val="Collegamentoipertestuale"/>
            <w:rFonts w:ascii="Helvetica Light" w:hAnsi="Helvetica Light" w:cstheme="majorHAnsi"/>
            <w:noProof/>
          </w:rPr>
          <w:t>5. MONITORAGGIO E CONTROLLO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_Toc130481137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40</w:t>
        </w:r>
        <w:r w:rsidR="007B3353" w:rsidRPr="00C636EF">
          <w:rPr>
            <w:rFonts w:ascii="Helvetica Light" w:hAnsi="Helvetica Light"/>
            <w:noProof/>
            <w:webHidden/>
          </w:rPr>
          <w:fldChar w:fldCharType="end"/>
        </w:r>
      </w:hyperlink>
    </w:p>
    <w:p w14:paraId="0ECC8337" w14:textId="117FE229" w:rsidR="007B3353" w:rsidRPr="00C636EF" w:rsidRDefault="00C25555">
      <w:pPr>
        <w:pStyle w:val="Sommario1"/>
        <w:rPr>
          <w:rFonts w:ascii="Helvetica Light" w:eastAsiaTheme="minorEastAsia" w:hAnsi="Helvetica Light" w:cstheme="minorBidi"/>
          <w:noProof/>
          <w:lang w:eastAsia="it-IT"/>
        </w:rPr>
      </w:pPr>
      <w:hyperlink w:anchor="_Toc130481138" w:history="1">
        <w:r w:rsidR="007B3353" w:rsidRPr="00C636EF">
          <w:rPr>
            <w:rStyle w:val="Collegamentoipertestuale"/>
            <w:rFonts w:ascii="Helvetica Light" w:hAnsi="Helvetica Light" w:cstheme="majorHAnsi"/>
            <w:noProof/>
          </w:rPr>
          <w:t>6. ACCESSO AGLI ATTI E ACCESSO CIVICO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_Toc130481138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40</w:t>
        </w:r>
        <w:r w:rsidR="007B3353" w:rsidRPr="00C636EF">
          <w:rPr>
            <w:rFonts w:ascii="Helvetica Light" w:hAnsi="Helvetica Light"/>
            <w:noProof/>
            <w:webHidden/>
          </w:rPr>
          <w:fldChar w:fldCharType="end"/>
        </w:r>
      </w:hyperlink>
    </w:p>
    <w:p w14:paraId="56D286A8" w14:textId="02B61325"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39" w:history="1">
        <w:r w:rsidR="007B3353" w:rsidRPr="00C636EF">
          <w:rPr>
            <w:rStyle w:val="Collegamentoipertestuale"/>
            <w:rFonts w:ascii="Helvetica Light" w:hAnsi="Helvetica Light" w:cstheme="majorHAnsi"/>
            <w:noProof/>
          </w:rPr>
          <w:t>6.1 Accesso documentale</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_Toc130481139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40</w:t>
        </w:r>
        <w:r w:rsidR="007B3353" w:rsidRPr="00C636EF">
          <w:rPr>
            <w:rFonts w:ascii="Helvetica Light" w:hAnsi="Helvetica Light"/>
            <w:noProof/>
            <w:webHidden/>
          </w:rPr>
          <w:fldChar w:fldCharType="end"/>
        </w:r>
      </w:hyperlink>
    </w:p>
    <w:p w14:paraId="6584C547" w14:textId="5EDB473C"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40" w:history="1">
        <w:r w:rsidR="007B3353" w:rsidRPr="00C636EF">
          <w:rPr>
            <w:rStyle w:val="Collegamentoipertestuale"/>
            <w:rFonts w:ascii="Helvetica Light" w:hAnsi="Helvetica Light" w:cstheme="majorHAnsi"/>
            <w:noProof/>
          </w:rPr>
          <w:t>6.2 Accesso civico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_Toc130481140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42</w:t>
        </w:r>
        <w:r w:rsidR="007B3353" w:rsidRPr="00C636EF">
          <w:rPr>
            <w:rFonts w:ascii="Helvetica Light" w:hAnsi="Helvetica Light"/>
            <w:noProof/>
            <w:webHidden/>
          </w:rPr>
          <w:fldChar w:fldCharType="end"/>
        </w:r>
      </w:hyperlink>
    </w:p>
    <w:p w14:paraId="3191245D" w14:textId="09B614CF"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41" w:history="1">
        <w:r w:rsidR="007B3353" w:rsidRPr="00C636EF">
          <w:rPr>
            <w:rStyle w:val="Collegamentoipertestuale"/>
            <w:rFonts w:ascii="Helvetica Light" w:hAnsi="Helvetica Light" w:cstheme="majorHAnsi"/>
            <w:noProof/>
          </w:rPr>
          <w:t>6.3 Accesso civico generalizzato</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_Toc130481141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43</w:t>
        </w:r>
        <w:r w:rsidR="007B3353" w:rsidRPr="00C636EF">
          <w:rPr>
            <w:rFonts w:ascii="Helvetica Light" w:hAnsi="Helvetica Light"/>
            <w:noProof/>
            <w:webHidden/>
          </w:rPr>
          <w:fldChar w:fldCharType="end"/>
        </w:r>
      </w:hyperlink>
    </w:p>
    <w:p w14:paraId="282CC905" w14:textId="702C295A" w:rsidR="007B3353" w:rsidRPr="00C636EF" w:rsidRDefault="00C25555">
      <w:pPr>
        <w:pStyle w:val="Sommario2"/>
        <w:tabs>
          <w:tab w:val="right" w:leader="dot" w:pos="9486"/>
        </w:tabs>
        <w:rPr>
          <w:rFonts w:ascii="Helvetica Light" w:eastAsiaTheme="minorEastAsia" w:hAnsi="Helvetica Light" w:cstheme="minorBidi"/>
          <w:noProof/>
          <w:lang w:eastAsia="it-IT"/>
        </w:rPr>
      </w:pPr>
      <w:hyperlink w:anchor="_Toc130481142" w:history="1">
        <w:r w:rsidR="007B3353" w:rsidRPr="00C636EF">
          <w:rPr>
            <w:rStyle w:val="Collegamentoipertestuale"/>
            <w:rFonts w:ascii="Helvetica Light" w:hAnsi="Helvetica Light" w:cstheme="majorHAnsi"/>
            <w:noProof/>
          </w:rPr>
          <w:t>6.4 Registro degli accessi</w:t>
        </w:r>
        <w:r w:rsidR="007B3353" w:rsidRPr="00C636EF">
          <w:rPr>
            <w:rFonts w:ascii="Helvetica Light" w:hAnsi="Helvetica Light"/>
            <w:noProof/>
            <w:webHidden/>
          </w:rPr>
          <w:tab/>
        </w:r>
        <w:r w:rsidR="007B3353" w:rsidRPr="00C636EF">
          <w:rPr>
            <w:rFonts w:ascii="Helvetica Light" w:hAnsi="Helvetica Light"/>
            <w:noProof/>
            <w:webHidden/>
          </w:rPr>
          <w:fldChar w:fldCharType="begin"/>
        </w:r>
        <w:r w:rsidR="007B3353" w:rsidRPr="00C636EF">
          <w:rPr>
            <w:rFonts w:ascii="Helvetica Light" w:hAnsi="Helvetica Light"/>
            <w:noProof/>
            <w:webHidden/>
          </w:rPr>
          <w:instrText xml:space="preserve"> PAGEREF _Toc130481142 \h </w:instrText>
        </w:r>
        <w:r w:rsidR="007B3353" w:rsidRPr="00C636EF">
          <w:rPr>
            <w:rFonts w:ascii="Helvetica Light" w:hAnsi="Helvetica Light"/>
            <w:noProof/>
            <w:webHidden/>
          </w:rPr>
        </w:r>
        <w:r w:rsidR="007B3353" w:rsidRPr="00C636EF">
          <w:rPr>
            <w:rFonts w:ascii="Helvetica Light" w:hAnsi="Helvetica Light"/>
            <w:noProof/>
            <w:webHidden/>
          </w:rPr>
          <w:fldChar w:fldCharType="separate"/>
        </w:r>
        <w:r w:rsidR="00154DD3">
          <w:rPr>
            <w:rFonts w:ascii="Helvetica Light" w:hAnsi="Helvetica Light"/>
            <w:noProof/>
            <w:webHidden/>
          </w:rPr>
          <w:t>44</w:t>
        </w:r>
        <w:r w:rsidR="007B3353" w:rsidRPr="00C636EF">
          <w:rPr>
            <w:rFonts w:ascii="Helvetica Light" w:hAnsi="Helvetica Light"/>
            <w:noProof/>
            <w:webHidden/>
          </w:rPr>
          <w:fldChar w:fldCharType="end"/>
        </w:r>
      </w:hyperlink>
    </w:p>
    <w:p w14:paraId="3A714395" w14:textId="5928985C" w:rsidR="0026042E" w:rsidRPr="00C636EF" w:rsidRDefault="00431B16" w:rsidP="00F93D99">
      <w:pPr>
        <w:spacing w:after="0" w:line="360" w:lineRule="auto"/>
        <w:jc w:val="both"/>
        <w:rPr>
          <w:rFonts w:ascii="Helvetica Light" w:hAnsi="Helvetica Light" w:cstheme="majorHAnsi"/>
          <w:color w:val="000000" w:themeColor="text1"/>
          <w:lang w:eastAsia="it-IT"/>
        </w:rPr>
      </w:pPr>
      <w:r w:rsidRPr="00C636EF">
        <w:rPr>
          <w:rFonts w:ascii="Helvetica Light" w:hAnsi="Helvetica Light" w:cstheme="majorHAnsi"/>
          <w:color w:val="000000" w:themeColor="text1"/>
        </w:rPr>
        <w:fldChar w:fldCharType="end"/>
      </w:r>
      <w:proofErr w:type="spellStart"/>
      <w:r w:rsidR="00757EF6" w:rsidRPr="00C636EF">
        <w:rPr>
          <w:rFonts w:ascii="Helvetica Light" w:hAnsi="Helvetica Light" w:cstheme="majorHAnsi"/>
          <w:color w:val="000000" w:themeColor="text1"/>
          <w:lang w:eastAsia="it-IT"/>
        </w:rPr>
        <w:t>All</w:t>
      </w:r>
      <w:proofErr w:type="spellEnd"/>
      <w:r w:rsidR="00757EF6" w:rsidRPr="00C636EF">
        <w:rPr>
          <w:rFonts w:ascii="Helvetica Light" w:hAnsi="Helvetica Light" w:cstheme="majorHAnsi"/>
          <w:color w:val="000000" w:themeColor="text1"/>
          <w:lang w:eastAsia="it-IT"/>
        </w:rPr>
        <w:t xml:space="preserve">. 1: </w:t>
      </w:r>
      <w:r w:rsidR="00D32320" w:rsidRPr="00C636EF">
        <w:rPr>
          <w:rFonts w:ascii="Helvetica Light" w:hAnsi="Helvetica Light" w:cstheme="majorHAnsi"/>
          <w:color w:val="000000" w:themeColor="text1"/>
          <w:lang w:eastAsia="it-IT"/>
        </w:rPr>
        <w:t>Mappatura, analisi e valutazione del rischio dei processi e misure di prevenzione</w:t>
      </w:r>
    </w:p>
    <w:p w14:paraId="33CC9CAA" w14:textId="68DC1516" w:rsidR="00240F0F" w:rsidRPr="00C0252C" w:rsidRDefault="0026042E" w:rsidP="00F32D74">
      <w:pPr>
        <w:tabs>
          <w:tab w:val="right" w:pos="9498"/>
        </w:tabs>
        <w:spacing w:after="0" w:line="360" w:lineRule="auto"/>
        <w:jc w:val="both"/>
        <w:rPr>
          <w:rFonts w:ascii="Helvetica Light" w:hAnsi="Helvetica Light" w:cstheme="majorHAnsi"/>
          <w:color w:val="000000" w:themeColor="text1"/>
          <w:lang w:eastAsia="it-IT"/>
        </w:rPr>
      </w:pPr>
      <w:proofErr w:type="spellStart"/>
      <w:r w:rsidRPr="00C636EF">
        <w:rPr>
          <w:rFonts w:ascii="Helvetica Light" w:hAnsi="Helvetica Light" w:cstheme="majorHAnsi"/>
          <w:color w:val="000000" w:themeColor="text1"/>
          <w:lang w:eastAsia="it-IT"/>
        </w:rPr>
        <w:t>All</w:t>
      </w:r>
      <w:proofErr w:type="spellEnd"/>
      <w:r w:rsidRPr="00C636EF">
        <w:rPr>
          <w:rFonts w:ascii="Helvetica Light" w:hAnsi="Helvetica Light" w:cstheme="majorHAnsi"/>
          <w:color w:val="000000" w:themeColor="text1"/>
          <w:lang w:eastAsia="it-IT"/>
        </w:rPr>
        <w:t xml:space="preserve">. 2: </w:t>
      </w:r>
      <w:r w:rsidR="00D32320" w:rsidRPr="00C636EF">
        <w:rPr>
          <w:rFonts w:ascii="Helvetica Light" w:hAnsi="Helvetica Light" w:cstheme="majorHAnsi"/>
          <w:color w:val="000000" w:themeColor="text1"/>
          <w:lang w:eastAsia="it-IT"/>
        </w:rPr>
        <w:t xml:space="preserve">Dati e informazioni da pubblicare, tempistiche e referenti </w:t>
      </w:r>
      <w:r w:rsidR="00240F0F" w:rsidRPr="00C636EF">
        <w:rPr>
          <w:rFonts w:ascii="Helvetica Light" w:hAnsi="Helvetica Light" w:cstheme="majorHAnsi"/>
          <w:color w:val="000000" w:themeColor="text1"/>
          <w:lang w:eastAsia="it-IT"/>
        </w:rPr>
        <w:br w:type="page"/>
      </w:r>
    </w:p>
    <w:p w14:paraId="3ADCB5DF" w14:textId="72FFCDA3" w:rsidR="00A117DD" w:rsidRPr="007B3353" w:rsidRDefault="00A117DD" w:rsidP="00C94B43">
      <w:pPr>
        <w:pStyle w:val="Titolo1"/>
        <w:numPr>
          <w:ilvl w:val="0"/>
          <w:numId w:val="0"/>
        </w:numPr>
        <w:spacing w:after="100" w:afterAutospacing="1"/>
        <w:rPr>
          <w:rFonts w:ascii="Helvetica Light" w:hAnsi="Helvetica Light" w:cstheme="majorHAnsi"/>
          <w:color w:val="000000" w:themeColor="text1"/>
        </w:rPr>
      </w:pPr>
      <w:bookmarkStart w:id="1" w:name="_Toc130481110"/>
      <w:bookmarkStart w:id="2" w:name="_Toc30111120"/>
      <w:r w:rsidRPr="007B3353">
        <w:rPr>
          <w:rFonts w:ascii="Helvetica Light" w:hAnsi="Helvetica Light" w:cstheme="majorHAnsi"/>
          <w:color w:val="000000" w:themeColor="text1"/>
        </w:rPr>
        <w:lastRenderedPageBreak/>
        <w:t>PREMESSA</w:t>
      </w:r>
      <w:bookmarkEnd w:id="1"/>
    </w:p>
    <w:p w14:paraId="0AEAE871" w14:textId="25596EAC" w:rsidR="003D16E6" w:rsidRPr="00C0252C" w:rsidRDefault="00F369CB" w:rsidP="00C636E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presente Piano è redatto all’esito </w:t>
      </w:r>
      <w:r w:rsidR="00B32FB2" w:rsidRPr="00C0252C">
        <w:rPr>
          <w:rFonts w:ascii="Helvetica Light" w:hAnsi="Helvetica Light" w:cstheme="majorHAnsi"/>
          <w:color w:val="000000" w:themeColor="text1"/>
        </w:rPr>
        <w:t xml:space="preserve">di un anno caratterizzato </w:t>
      </w:r>
      <w:r w:rsidR="00827E00">
        <w:rPr>
          <w:rFonts w:ascii="Helvetica Light" w:hAnsi="Helvetica Light" w:cstheme="majorHAnsi"/>
          <w:color w:val="000000" w:themeColor="text1"/>
        </w:rPr>
        <w:t>dalla ripresa generale del sistema all’indomani della conclusione dello stato di emergenza sanitaria e, di conseguenza, anche dal pieno riavvio delle attività della Società secondo la normale operatività</w:t>
      </w:r>
      <w:r w:rsidR="002379DB" w:rsidRPr="00C0252C">
        <w:rPr>
          <w:rFonts w:ascii="Helvetica Light" w:hAnsi="Helvetica Light" w:cstheme="majorHAnsi"/>
          <w:color w:val="000000" w:themeColor="text1"/>
        </w:rPr>
        <w:t xml:space="preserve">. </w:t>
      </w:r>
    </w:p>
    <w:p w14:paraId="3039708F" w14:textId="39B17C8A" w:rsidR="001D2DEE" w:rsidRDefault="00827E00" w:rsidP="00C636EF">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In tale ottica di continuità, l</w:t>
      </w:r>
      <w:r w:rsidR="00B32FB2" w:rsidRPr="00C0252C">
        <w:rPr>
          <w:rFonts w:ascii="Helvetica Light" w:hAnsi="Helvetica Light" w:cstheme="majorHAnsi"/>
          <w:color w:val="000000" w:themeColor="text1"/>
        </w:rPr>
        <w:t xml:space="preserve">a </w:t>
      </w:r>
      <w:r>
        <w:rPr>
          <w:rFonts w:ascii="Helvetica Light" w:hAnsi="Helvetica Light" w:cstheme="majorHAnsi"/>
          <w:color w:val="000000" w:themeColor="text1"/>
        </w:rPr>
        <w:t xml:space="preserve">Vietri Sviluppo </w:t>
      </w:r>
      <w:r w:rsidR="00B84D5C">
        <w:rPr>
          <w:rFonts w:ascii="Helvetica Light" w:hAnsi="Helvetica Light" w:cstheme="majorHAnsi"/>
          <w:color w:val="000000" w:themeColor="text1"/>
        </w:rPr>
        <w:t>S.r.l.</w:t>
      </w:r>
      <w:r w:rsidR="00B32FB2" w:rsidRPr="00C0252C">
        <w:rPr>
          <w:rFonts w:ascii="Helvetica Light" w:hAnsi="Helvetica Light" w:cstheme="majorHAnsi"/>
          <w:color w:val="000000" w:themeColor="text1"/>
        </w:rPr>
        <w:t xml:space="preserve"> </w:t>
      </w:r>
      <w:r w:rsidR="001D2DEE" w:rsidRPr="00C0252C">
        <w:rPr>
          <w:rFonts w:ascii="Helvetica Light" w:hAnsi="Helvetica Light" w:cstheme="majorHAnsi"/>
          <w:color w:val="000000" w:themeColor="text1"/>
        </w:rPr>
        <w:t>ha</w:t>
      </w:r>
      <w:r w:rsidR="00B32FB2" w:rsidRPr="00C0252C">
        <w:rPr>
          <w:rFonts w:ascii="Helvetica Light" w:hAnsi="Helvetica Light" w:cstheme="majorHAnsi"/>
          <w:color w:val="000000" w:themeColor="text1"/>
        </w:rPr>
        <w:t xml:space="preserve"> provveduto ad aggiornare il proprio Piano Triennale di Prevenzione della corruzione e della Trasparenz</w:t>
      </w:r>
      <w:r w:rsidR="00B3783E" w:rsidRPr="00C0252C">
        <w:rPr>
          <w:rFonts w:ascii="Helvetica Light" w:hAnsi="Helvetica Light" w:cstheme="majorHAnsi"/>
          <w:color w:val="000000" w:themeColor="text1"/>
        </w:rPr>
        <w:t>a per il triennio</w:t>
      </w:r>
      <w:r w:rsidR="001D2DEE" w:rsidRPr="00C0252C">
        <w:rPr>
          <w:rFonts w:ascii="Helvetica Light" w:hAnsi="Helvetica Light" w:cstheme="majorHAnsi"/>
          <w:color w:val="000000" w:themeColor="text1"/>
        </w:rPr>
        <w:t xml:space="preserve"> 202</w:t>
      </w:r>
      <w:r w:rsidR="00A43A1F">
        <w:rPr>
          <w:rFonts w:ascii="Helvetica Light" w:hAnsi="Helvetica Light" w:cstheme="majorHAnsi"/>
          <w:color w:val="000000" w:themeColor="text1"/>
        </w:rPr>
        <w:t>3</w:t>
      </w:r>
      <w:r w:rsidR="001D2DEE" w:rsidRPr="00C0252C">
        <w:rPr>
          <w:rFonts w:ascii="Helvetica Light" w:hAnsi="Helvetica Light" w:cstheme="majorHAnsi"/>
          <w:color w:val="000000" w:themeColor="text1"/>
        </w:rPr>
        <w:t>-202</w:t>
      </w:r>
      <w:r w:rsidR="00A43A1F">
        <w:rPr>
          <w:rFonts w:ascii="Helvetica Light" w:hAnsi="Helvetica Light" w:cstheme="majorHAnsi"/>
          <w:color w:val="000000" w:themeColor="text1"/>
        </w:rPr>
        <w:t>5</w:t>
      </w:r>
      <w:r w:rsidR="00453886">
        <w:rPr>
          <w:rFonts w:ascii="Helvetica Light" w:hAnsi="Helvetica Light" w:cstheme="majorHAnsi"/>
          <w:color w:val="000000" w:themeColor="text1"/>
        </w:rPr>
        <w:t>,</w:t>
      </w:r>
      <w:r>
        <w:rPr>
          <w:rFonts w:ascii="Helvetica Light" w:hAnsi="Helvetica Light" w:cstheme="majorHAnsi"/>
          <w:color w:val="000000" w:themeColor="text1"/>
        </w:rPr>
        <w:t xml:space="preserve"> anche alla luce delle indicazioni fornite nel Piano Nazionale Anticorruzione approvato dall’ANAC con delibera n. 7 del 17 gennaio 2023</w:t>
      </w:r>
      <w:r w:rsidR="00453886">
        <w:rPr>
          <w:rFonts w:ascii="Helvetica Light" w:hAnsi="Helvetica Light" w:cstheme="majorHAnsi"/>
          <w:color w:val="000000" w:themeColor="text1"/>
        </w:rPr>
        <w:t xml:space="preserve"> e, in particolare, dell’allegato n.1 “Check-list per la predisposizione del PTPCT e della sezione anticorruzione e trasparenza del PIAO”. </w:t>
      </w:r>
    </w:p>
    <w:p w14:paraId="32AA2A6E" w14:textId="77777777" w:rsidR="00C636EF" w:rsidRDefault="00C636EF" w:rsidP="00C636EF">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A tal fine</w:t>
      </w:r>
      <w:r w:rsidR="004E2836">
        <w:rPr>
          <w:rFonts w:ascii="Helvetica Light" w:hAnsi="Helvetica Light" w:cstheme="majorHAnsi"/>
          <w:color w:val="000000" w:themeColor="text1"/>
        </w:rPr>
        <w:t xml:space="preserve"> i</w:t>
      </w:r>
      <w:r w:rsidR="004E2836" w:rsidRPr="004E2836">
        <w:rPr>
          <w:rFonts w:ascii="Helvetica Light" w:hAnsi="Helvetica Light" w:cstheme="majorHAnsi"/>
          <w:color w:val="000000" w:themeColor="text1"/>
        </w:rPr>
        <w:t xml:space="preserve">l RPCT ha avviato le attività necessarie, da un lato, al fine di </w:t>
      </w:r>
      <w:r w:rsidR="004E2836">
        <w:rPr>
          <w:rFonts w:ascii="Helvetica Light" w:hAnsi="Helvetica Light" w:cstheme="majorHAnsi"/>
          <w:color w:val="000000" w:themeColor="text1"/>
        </w:rPr>
        <w:t>verificare –</w:t>
      </w:r>
      <w:r>
        <w:rPr>
          <w:rFonts w:ascii="Helvetica Light" w:hAnsi="Helvetica Light" w:cstheme="majorHAnsi"/>
          <w:color w:val="000000" w:themeColor="text1"/>
        </w:rPr>
        <w:t xml:space="preserve"> per l’eventuale adeguamento –</w:t>
      </w:r>
      <w:r w:rsidR="004E2836" w:rsidRPr="004E2836">
        <w:rPr>
          <w:rFonts w:ascii="Helvetica Light" w:hAnsi="Helvetica Light" w:cstheme="majorHAnsi"/>
          <w:color w:val="000000" w:themeColor="text1"/>
        </w:rPr>
        <w:t xml:space="preserve"> i processi a rischio corruzione e le conseguenti misure per il trattamento del rischio e, dall’altro, ad ottemperare agli obblighi di trasparenza previsti dalla normativa. </w:t>
      </w:r>
    </w:p>
    <w:p w14:paraId="0DD824F4" w14:textId="5F10D245" w:rsidR="00827E00" w:rsidRPr="00C0252C" w:rsidRDefault="004E2836" w:rsidP="00C636EF">
      <w:pPr>
        <w:spacing w:after="120" w:line="360" w:lineRule="auto"/>
        <w:jc w:val="both"/>
        <w:rPr>
          <w:rFonts w:ascii="Helvetica Light" w:hAnsi="Helvetica Light" w:cstheme="majorHAnsi"/>
          <w:color w:val="000000" w:themeColor="text1"/>
        </w:rPr>
      </w:pPr>
      <w:r w:rsidRPr="004E2836">
        <w:rPr>
          <w:rFonts w:ascii="Helvetica Light" w:hAnsi="Helvetica Light" w:cstheme="majorHAnsi"/>
          <w:color w:val="000000" w:themeColor="text1"/>
        </w:rPr>
        <w:t xml:space="preserve">Tale attività è stata svolta </w:t>
      </w:r>
      <w:r w:rsidR="00C636EF">
        <w:rPr>
          <w:rFonts w:ascii="Helvetica Light" w:hAnsi="Helvetica Light" w:cstheme="majorHAnsi"/>
          <w:color w:val="000000" w:themeColor="text1"/>
        </w:rPr>
        <w:t xml:space="preserve">in maniera proporzionale alle </w:t>
      </w:r>
      <w:r w:rsidRPr="004E2836">
        <w:rPr>
          <w:rFonts w:ascii="Helvetica Light" w:hAnsi="Helvetica Light" w:cstheme="majorHAnsi"/>
          <w:color w:val="000000" w:themeColor="text1"/>
        </w:rPr>
        <w:t xml:space="preserve">dimensioni </w:t>
      </w:r>
      <w:r w:rsidR="00C636EF">
        <w:rPr>
          <w:rFonts w:ascii="Helvetica Light" w:hAnsi="Helvetica Light" w:cstheme="majorHAnsi"/>
          <w:color w:val="000000" w:themeColor="text1"/>
        </w:rPr>
        <w:t xml:space="preserve">molto ridotte </w:t>
      </w:r>
      <w:r w:rsidRPr="004E2836">
        <w:rPr>
          <w:rFonts w:ascii="Helvetica Light" w:hAnsi="Helvetica Light" w:cstheme="majorHAnsi"/>
          <w:color w:val="000000" w:themeColor="text1"/>
        </w:rPr>
        <w:t xml:space="preserve">della Società e </w:t>
      </w:r>
      <w:r w:rsidR="00C636EF">
        <w:rPr>
          <w:rFonts w:ascii="Helvetica Light" w:hAnsi="Helvetica Light" w:cstheme="majorHAnsi"/>
          <w:color w:val="000000" w:themeColor="text1"/>
        </w:rPr>
        <w:t>alla</w:t>
      </w:r>
      <w:r w:rsidRPr="004E2836">
        <w:rPr>
          <w:rFonts w:ascii="Helvetica Light" w:hAnsi="Helvetica Light" w:cstheme="majorHAnsi"/>
          <w:color w:val="000000" w:themeColor="text1"/>
        </w:rPr>
        <w:t xml:space="preserve"> esiguità del personale amministrativo, circostanze che non hanno consentito al RPCT di svolgere alcune azioni suggerite dall’ANAC, tra cui quella di coordinamento con altri Responsabili d'area</w:t>
      </w:r>
      <w:r w:rsidR="00C636EF">
        <w:rPr>
          <w:rFonts w:ascii="Helvetica Light" w:hAnsi="Helvetica Light" w:cstheme="majorHAnsi"/>
          <w:color w:val="000000" w:themeColor="text1"/>
        </w:rPr>
        <w:t>, nel caso di specie non presenti.</w:t>
      </w:r>
      <w:r w:rsidRPr="004E2836">
        <w:rPr>
          <w:rFonts w:ascii="Helvetica Light" w:hAnsi="Helvetica Light" w:cstheme="majorHAnsi"/>
          <w:color w:val="000000" w:themeColor="text1"/>
        </w:rPr>
        <w:t xml:space="preserve">  </w:t>
      </w:r>
    </w:p>
    <w:p w14:paraId="67F1F712" w14:textId="105B8271" w:rsidR="002379DB" w:rsidRPr="00C0252C" w:rsidRDefault="00C636EF" w:rsidP="00C636EF">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i</w:t>
      </w:r>
      <w:r w:rsidR="002379DB" w:rsidRPr="00C0252C">
        <w:rPr>
          <w:rFonts w:ascii="Helvetica Light" w:hAnsi="Helvetica Light" w:cstheme="majorHAnsi"/>
          <w:color w:val="000000" w:themeColor="text1"/>
        </w:rPr>
        <w:t xml:space="preserve">l presente documento costituisce </w:t>
      </w:r>
      <w:r>
        <w:rPr>
          <w:rFonts w:ascii="Helvetica Light" w:hAnsi="Helvetica Light" w:cstheme="majorHAnsi"/>
          <w:color w:val="000000" w:themeColor="text1"/>
        </w:rPr>
        <w:t xml:space="preserve">il </w:t>
      </w:r>
      <w:r w:rsidR="002379DB" w:rsidRPr="00C0252C">
        <w:rPr>
          <w:rFonts w:ascii="Helvetica Light" w:hAnsi="Helvetica Light" w:cstheme="majorHAnsi"/>
          <w:color w:val="000000" w:themeColor="text1"/>
        </w:rPr>
        <w:t xml:space="preserve">Piano Triennale per la Prevenzione della Corruzione e della trasparenza (PTPCT) della Vietri Sviluppo </w:t>
      </w:r>
      <w:r w:rsidR="00B84D5C">
        <w:rPr>
          <w:rFonts w:ascii="Helvetica Light" w:hAnsi="Helvetica Light" w:cstheme="majorHAnsi"/>
          <w:color w:val="000000" w:themeColor="text1"/>
        </w:rPr>
        <w:t>S.r.l.</w:t>
      </w:r>
      <w:r w:rsidR="002379DB" w:rsidRPr="00C0252C">
        <w:rPr>
          <w:rFonts w:ascii="Helvetica Light" w:hAnsi="Helvetica Light" w:cstheme="majorHAnsi"/>
          <w:color w:val="000000" w:themeColor="text1"/>
        </w:rPr>
        <w:t xml:space="preserve"> e va a integrare e </w:t>
      </w:r>
      <w:r>
        <w:rPr>
          <w:rFonts w:ascii="Helvetica Light" w:hAnsi="Helvetica Light" w:cstheme="majorHAnsi"/>
          <w:color w:val="000000" w:themeColor="text1"/>
        </w:rPr>
        <w:t>aggiornare</w:t>
      </w:r>
      <w:r w:rsidR="002379DB" w:rsidRPr="00C0252C">
        <w:rPr>
          <w:rFonts w:ascii="Helvetica Light" w:hAnsi="Helvetica Light" w:cstheme="majorHAnsi"/>
          <w:color w:val="000000" w:themeColor="text1"/>
        </w:rPr>
        <w:t xml:space="preserve">, in un’ottica di continuità, quello precedentemente adottato dalla Società. </w:t>
      </w:r>
    </w:p>
    <w:p w14:paraId="19C428F2" w14:textId="77777777" w:rsidR="001D2DEE" w:rsidRPr="00C0252C" w:rsidRDefault="001D2DEE" w:rsidP="001D2DEE">
      <w:pPr>
        <w:spacing w:after="0" w:line="360" w:lineRule="auto"/>
        <w:jc w:val="both"/>
        <w:rPr>
          <w:rFonts w:ascii="Helvetica Light" w:hAnsi="Helvetica Light" w:cstheme="majorHAnsi"/>
          <w:color w:val="000000" w:themeColor="text1"/>
        </w:rPr>
      </w:pPr>
    </w:p>
    <w:p w14:paraId="78A194FA" w14:textId="7783C5B7" w:rsidR="00724023" w:rsidRPr="00C0252C" w:rsidRDefault="00724023" w:rsidP="00AF23BC">
      <w:pPr>
        <w:spacing w:after="0" w:line="360" w:lineRule="auto"/>
        <w:jc w:val="both"/>
        <w:rPr>
          <w:rFonts w:ascii="Helvetica Light" w:eastAsia="SymbolMT" w:hAnsi="Helvetica Light" w:cstheme="majorHAnsi"/>
          <w:color w:val="000000" w:themeColor="text1"/>
          <w:lang w:eastAsia="it-IT"/>
        </w:rPr>
      </w:pPr>
      <w:r w:rsidRPr="00C0252C">
        <w:rPr>
          <w:rFonts w:ascii="Helvetica Light" w:hAnsi="Helvetica Light" w:cstheme="majorHAnsi"/>
          <w:color w:val="000000" w:themeColor="text1"/>
        </w:rPr>
        <w:br w:type="page"/>
      </w:r>
    </w:p>
    <w:p w14:paraId="5F0C7FCB" w14:textId="20546A9F" w:rsidR="00240F0F" w:rsidRPr="00F76D41" w:rsidRDefault="00240F0F" w:rsidP="006B7372">
      <w:pPr>
        <w:pStyle w:val="Titolo1"/>
        <w:numPr>
          <w:ilvl w:val="0"/>
          <w:numId w:val="0"/>
        </w:numPr>
        <w:spacing w:after="100" w:afterAutospacing="1"/>
        <w:rPr>
          <w:rFonts w:ascii="Helvetica Light" w:hAnsi="Helvetica Light" w:cstheme="majorHAnsi"/>
          <w:color w:val="000000" w:themeColor="text1"/>
        </w:rPr>
      </w:pPr>
      <w:bookmarkStart w:id="3" w:name="_Toc130481111"/>
      <w:r w:rsidRPr="00F76D41">
        <w:rPr>
          <w:rFonts w:ascii="Helvetica Light" w:hAnsi="Helvetica Light" w:cstheme="majorHAnsi"/>
          <w:color w:val="000000" w:themeColor="text1"/>
        </w:rPr>
        <w:lastRenderedPageBreak/>
        <w:t>1. INTRODUZIONE</w:t>
      </w:r>
      <w:bookmarkEnd w:id="2"/>
      <w:bookmarkEnd w:id="3"/>
    </w:p>
    <w:p w14:paraId="34741148" w14:textId="77777777" w:rsidR="001D2DEE" w:rsidRPr="00C0252C" w:rsidRDefault="001D2DEE" w:rsidP="001D2DE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L’apparato normativo di prevenzione della corruzione e trasparenza è strutturato, all’interno del nostro ordinamento, su due livelli (nazionale e decentrato):</w:t>
      </w:r>
    </w:p>
    <w:p w14:paraId="63C7CA2D" w14:textId="77777777" w:rsidR="001D2DEE" w:rsidRPr="00C0252C" w:rsidRDefault="001D2DEE" w:rsidP="001D2DEE">
      <w:pPr>
        <w:spacing w:after="0" w:line="360" w:lineRule="auto"/>
        <w:ind w:left="426"/>
        <w:jc w:val="both"/>
        <w:rPr>
          <w:rFonts w:ascii="Helvetica Light" w:hAnsi="Helvetica Light" w:cstheme="majorHAnsi"/>
          <w:color w:val="000000" w:themeColor="text1"/>
        </w:rPr>
      </w:pPr>
      <w:r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ab/>
        <w:t>a livello nazionale mediante il Piano Nazionale Anticorruzione (PNA)</w:t>
      </w:r>
      <w:r w:rsidRPr="00C0252C">
        <w:rPr>
          <w:rStyle w:val="Rimandonotaapidipagina"/>
          <w:rFonts w:ascii="Helvetica Light" w:hAnsi="Helvetica Light" w:cstheme="majorHAnsi"/>
          <w:color w:val="000000" w:themeColor="text1"/>
        </w:rPr>
        <w:footnoteReference w:id="1"/>
      </w:r>
      <w:r w:rsidRPr="00C0252C">
        <w:rPr>
          <w:rFonts w:ascii="Helvetica Light" w:hAnsi="Helvetica Light" w:cstheme="majorHAnsi"/>
          <w:color w:val="000000" w:themeColor="text1"/>
        </w:rPr>
        <w:t>, predisposto dall’Autorità Nazionale Anticorruzione (di seguito ANAC);</w:t>
      </w:r>
    </w:p>
    <w:p w14:paraId="02A40415" w14:textId="77777777" w:rsidR="001D2DEE" w:rsidRPr="00C0252C" w:rsidRDefault="001D2DEE" w:rsidP="001D2DEE">
      <w:pPr>
        <w:spacing w:after="0" w:line="360" w:lineRule="auto"/>
        <w:ind w:left="426"/>
        <w:jc w:val="both"/>
        <w:rPr>
          <w:rFonts w:ascii="Helvetica Light" w:hAnsi="Helvetica Light" w:cstheme="majorHAnsi"/>
          <w:color w:val="000000" w:themeColor="text1"/>
        </w:rPr>
      </w:pPr>
      <w:r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ab/>
        <w:t>a livello decentrato attraverso i Piani Triennali di Prevenzione della Corruzione e della Trasparenza (PTPCT), definiti sulla base delle indicazioni del PNA e dell’analisi dei rischi specifici di corruzione individuati da ogni amministrazione.</w:t>
      </w:r>
    </w:p>
    <w:p w14:paraId="693D4409" w14:textId="77777777" w:rsidR="001D2DEE" w:rsidRPr="00C0252C" w:rsidRDefault="001D2DEE" w:rsidP="001D2DE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Le strategie di prevenzione che devono ispirare i suddetti Piani, indicate dalle organizzazioni sovranazionali, evidenziano l’esigenza di perseguire tre obiettivi principali:</w:t>
      </w:r>
    </w:p>
    <w:p w14:paraId="6E680621" w14:textId="77777777" w:rsidR="001D2DEE" w:rsidRPr="00C0252C" w:rsidRDefault="001D2DEE">
      <w:pPr>
        <w:pStyle w:val="Paragrafoelenco"/>
        <w:numPr>
          <w:ilvl w:val="0"/>
          <w:numId w:val="14"/>
        </w:numPr>
        <w:spacing w:after="0" w:line="360" w:lineRule="auto"/>
        <w:ind w:left="709"/>
        <w:jc w:val="both"/>
        <w:rPr>
          <w:rFonts w:ascii="Helvetica Light" w:hAnsi="Helvetica Light" w:cstheme="majorHAnsi"/>
          <w:color w:val="000000" w:themeColor="text1"/>
        </w:rPr>
      </w:pPr>
      <w:r w:rsidRPr="00C0252C">
        <w:rPr>
          <w:rFonts w:ascii="Helvetica Light" w:hAnsi="Helvetica Light" w:cstheme="majorHAnsi"/>
          <w:color w:val="000000" w:themeColor="text1"/>
        </w:rPr>
        <w:t>ridurre le opportunità che si manifestino casi di corruzione;</w:t>
      </w:r>
    </w:p>
    <w:p w14:paraId="27C0104F" w14:textId="77777777" w:rsidR="001D2DEE" w:rsidRPr="00C0252C" w:rsidRDefault="001D2DEE">
      <w:pPr>
        <w:pStyle w:val="Paragrafoelenco"/>
        <w:numPr>
          <w:ilvl w:val="0"/>
          <w:numId w:val="14"/>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aumentare la capacità di far emergere casi di corruzione, ove esistenti;</w:t>
      </w:r>
    </w:p>
    <w:p w14:paraId="0E3E64F8" w14:textId="77777777" w:rsidR="001D2DEE" w:rsidRPr="00C0252C" w:rsidRDefault="001D2DEE">
      <w:pPr>
        <w:pStyle w:val="Paragrafoelenco"/>
        <w:numPr>
          <w:ilvl w:val="0"/>
          <w:numId w:val="14"/>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creare un contesto sfavorevole alla corruzione.</w:t>
      </w:r>
    </w:p>
    <w:p w14:paraId="0AB42F66" w14:textId="77777777" w:rsidR="001D2DEE" w:rsidRPr="00C0252C" w:rsidRDefault="001D2DEE" w:rsidP="001D2DE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PTPCT rappresenta, pertanto, il principale strumento organizzativo in materia di prevenzione della corruzione mediante il quale le amministrazioni individuano i rischi di corruzione e predispongono i relativi rimedi, attraverso l’indicazione degli obiettivi, dei tempi e delle modalità di adozione e attuazione delle misure di contrasto al fenomeno corruttivo. </w:t>
      </w:r>
    </w:p>
    <w:p w14:paraId="3D8B2376" w14:textId="0303C955" w:rsidR="001D2DEE" w:rsidRPr="00C0252C" w:rsidRDefault="001D2DEE" w:rsidP="001D2DE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attuazione della delega contenuta nella legge anticorruzione è stato, in seguito, approvato il decreto trasparenza inerente al diritto di accesso civico, d.lgs. 14 marzo 2013, n. 33, successivamente modificato dal d.lgs. 97</w:t>
      </w:r>
      <w:r w:rsidR="00B3783E"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2016. Il nuovo quadro normativo ha inciso in modo significativo sulla valorizzazione e sul rafforzamento delle misure a tutela della trasparenza, </w:t>
      </w:r>
      <w:r w:rsidRPr="00C0252C">
        <w:rPr>
          <w:rFonts w:ascii="Helvetica Light" w:hAnsi="Helvetica Light" w:cstheme="majorHAnsi"/>
          <w:color w:val="000000" w:themeColor="text1"/>
        </w:rPr>
        <w:lastRenderedPageBreak/>
        <w:t>introducendo forme di controllo diffuso da parte dei cittadini e implementando i mezzi volti a contrastare le condotte illecite e i fenomeni corruttivi nelle pubbliche amministrazioni e negli altri soggetti richiamati dalla legge.</w:t>
      </w:r>
    </w:p>
    <w:p w14:paraId="1DDC43AE" w14:textId="7DF38575" w:rsidR="001D2DEE" w:rsidRPr="00C0252C" w:rsidRDefault="001D2DEE" w:rsidP="00B3783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L’art. 1, co. 2-bis, della </w:t>
      </w:r>
      <w:r w:rsidR="00244312">
        <w:rPr>
          <w:rFonts w:ascii="Helvetica Light" w:hAnsi="Helvetica Light" w:cstheme="majorHAnsi"/>
          <w:color w:val="000000" w:themeColor="text1"/>
        </w:rPr>
        <w:t xml:space="preserve">l. </w:t>
      </w:r>
      <w:r w:rsidRPr="00C0252C">
        <w:rPr>
          <w:rFonts w:ascii="Helvetica Light" w:hAnsi="Helvetica Light" w:cstheme="majorHAnsi"/>
          <w:color w:val="000000" w:themeColor="text1"/>
        </w:rPr>
        <w:t>190</w:t>
      </w:r>
      <w:r w:rsidR="00244312">
        <w:rPr>
          <w:rFonts w:ascii="Helvetica Light" w:hAnsi="Helvetica Light" w:cstheme="majorHAnsi"/>
          <w:color w:val="000000" w:themeColor="text1"/>
        </w:rPr>
        <w:t>/2012</w:t>
      </w:r>
      <w:r w:rsidRPr="00C0252C">
        <w:rPr>
          <w:rFonts w:ascii="Helvetica Light" w:hAnsi="Helvetica Light" w:cstheme="majorHAnsi"/>
          <w:color w:val="000000" w:themeColor="text1"/>
        </w:rPr>
        <w:t>, come modificato dal d.lgs. 97</w:t>
      </w:r>
      <w:r w:rsidR="00244312">
        <w:rPr>
          <w:rFonts w:ascii="Helvetica Light" w:hAnsi="Helvetica Light" w:cstheme="majorHAnsi"/>
          <w:color w:val="000000" w:themeColor="text1"/>
        </w:rPr>
        <w:t>/</w:t>
      </w:r>
      <w:r w:rsidRPr="00C0252C">
        <w:rPr>
          <w:rFonts w:ascii="Helvetica Light" w:hAnsi="Helvetica Light" w:cstheme="majorHAnsi"/>
          <w:color w:val="000000" w:themeColor="text1"/>
        </w:rPr>
        <w:t>2016, nel perimetrare l’ambito di applicazione soggettivo delle misure di prevenzione della corruzione, fa riferimento ai soggetti indicati all’art. 2-bis, co. 2 del d.lgs. 33/2013, c.d. decreto trasparenza,</w:t>
      </w:r>
      <w:r w:rsidR="00B3783E" w:rsidRPr="00C0252C">
        <w:rPr>
          <w:rFonts w:ascii="Helvetica Light" w:hAnsi="Helvetica Light"/>
        </w:rPr>
        <w:t xml:space="preserve"> </w:t>
      </w:r>
      <w:r w:rsidR="00B3783E" w:rsidRPr="00C0252C">
        <w:rPr>
          <w:rFonts w:ascii="Helvetica Light" w:hAnsi="Helvetica Light" w:cstheme="majorHAnsi"/>
          <w:color w:val="000000" w:themeColor="text1"/>
        </w:rPr>
        <w:t xml:space="preserve">del resto confermando e ampliando quanto era già stato anticipato nella determinazione ANAC n. 8 del 2015 – poi sostituita dalla </w:t>
      </w:r>
      <w:r w:rsidR="00244312">
        <w:rPr>
          <w:rFonts w:ascii="Helvetica Light" w:hAnsi="Helvetica Light" w:cstheme="majorHAnsi"/>
          <w:color w:val="000000" w:themeColor="text1"/>
        </w:rPr>
        <w:t>d</w:t>
      </w:r>
      <w:r w:rsidR="00B3783E" w:rsidRPr="00C0252C">
        <w:rPr>
          <w:rFonts w:ascii="Helvetica Light" w:hAnsi="Helvetica Light" w:cstheme="majorHAnsi"/>
          <w:color w:val="000000" w:themeColor="text1"/>
        </w:rPr>
        <w:t>eterminazione ANAC n. 1134/2017, laddove si erano ricompresi tra gli enti di diritto privato in controllo pubblico assoggettati alla normativa de qua, anche le società in controllo pubblico.</w:t>
      </w:r>
    </w:p>
    <w:p w14:paraId="5FD54B96" w14:textId="062BB205" w:rsidR="00E13B2F" w:rsidRPr="00C0252C" w:rsidRDefault="00E13B2F" w:rsidP="00B3783E">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Da ciò deriva che il predetto quadro normativo relativo all’applicabilità delle misure di prevenzione della corruzione e trasparenza nonché dei relativi strumenti di programmazione, si applica anche alla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w:t>
      </w:r>
      <w:r w:rsidR="005172CA"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(di seguito anche “Società”).</w:t>
      </w:r>
    </w:p>
    <w:p w14:paraId="7A3E5689" w14:textId="77777777" w:rsidR="00E13B2F" w:rsidRPr="00C0252C" w:rsidRDefault="00E13B2F" w:rsidP="00C636EF">
      <w:pPr>
        <w:spacing w:before="120"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Società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intende garantire la correttezza, la trasparenza e l’integrità delle proprie attività, nel pieno rispetto della normativa vigente in materia di anticorruzione e trasparenza.</w:t>
      </w:r>
    </w:p>
    <w:p w14:paraId="448AB736" w14:textId="0E57C041" w:rsidR="00E13B2F" w:rsidRPr="00C0252C" w:rsidRDefault="00E13B2F" w:rsidP="00E13B2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tal fine, così come raccomandato dall’ANAC nella determinazione n. 1134/2017, la Società provvede ad integrare il “Modello 231</w:t>
      </w:r>
      <w:r w:rsidR="005172CA" w:rsidRPr="00C0252C">
        <w:rPr>
          <w:rFonts w:ascii="Helvetica Light" w:hAnsi="Helvetica Light" w:cstheme="majorHAnsi"/>
          <w:color w:val="000000" w:themeColor="text1"/>
        </w:rPr>
        <w:t>” già adottato</w:t>
      </w:r>
      <w:r w:rsidRPr="00C0252C">
        <w:rPr>
          <w:rFonts w:ascii="Helvetica Light" w:hAnsi="Helvetica Light" w:cstheme="majorHAnsi"/>
          <w:color w:val="000000" w:themeColor="text1"/>
        </w:rPr>
        <w:t xml:space="preserve"> con misure idonee a prevenire anche i fenomeni di corruzione e di illegalità in coerenza con le finalità della </w:t>
      </w:r>
      <w:r w:rsidR="001C2BD1">
        <w:rPr>
          <w:rFonts w:ascii="Helvetica Light" w:hAnsi="Helvetica Light" w:cstheme="majorHAnsi"/>
          <w:color w:val="000000" w:themeColor="text1"/>
        </w:rPr>
        <w:t>l.</w:t>
      </w:r>
      <w:r w:rsidRPr="00C0252C">
        <w:rPr>
          <w:rFonts w:ascii="Helvetica Light" w:hAnsi="Helvetica Light" w:cstheme="majorHAnsi"/>
          <w:color w:val="000000" w:themeColor="text1"/>
        </w:rPr>
        <w:t xml:space="preserve"> 190</w:t>
      </w:r>
      <w:r w:rsidR="001C2BD1">
        <w:rPr>
          <w:rFonts w:ascii="Helvetica Light" w:hAnsi="Helvetica Light" w:cstheme="majorHAnsi"/>
          <w:color w:val="000000" w:themeColor="text1"/>
        </w:rPr>
        <w:t>/</w:t>
      </w:r>
      <w:r w:rsidRPr="00C0252C">
        <w:rPr>
          <w:rFonts w:ascii="Helvetica Light" w:hAnsi="Helvetica Light" w:cstheme="majorHAnsi"/>
          <w:color w:val="000000" w:themeColor="text1"/>
        </w:rPr>
        <w:t>2012, attraverso l’adozione annuale del Piano Triennale per la Prevenzione della Corruzione e della Trasparenza.</w:t>
      </w:r>
    </w:p>
    <w:p w14:paraId="18A36CC2" w14:textId="1710055F" w:rsidR="00E13B2F" w:rsidRPr="00C0252C" w:rsidRDefault="00E13B2F" w:rsidP="00E13B2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tal proposito, si rammenta che il d.lgs. 231</w:t>
      </w:r>
      <w:r w:rsidR="00C636EF">
        <w:rPr>
          <w:rFonts w:ascii="Helvetica Light" w:hAnsi="Helvetica Light" w:cstheme="majorHAnsi"/>
          <w:color w:val="000000" w:themeColor="text1"/>
        </w:rPr>
        <w:t>/</w:t>
      </w:r>
      <w:r w:rsidRPr="00C0252C">
        <w:rPr>
          <w:rFonts w:ascii="Helvetica Light" w:hAnsi="Helvetica Light" w:cstheme="majorHAnsi"/>
          <w:color w:val="000000" w:themeColor="text1"/>
        </w:rPr>
        <w:t>2001 fa riferimento ai reati commessi nell’interesse o a vantaggio della società o che comunque siano stati commessi anche e nell’interesse di questa (art. 5), diversamente dalla l</w:t>
      </w:r>
      <w:r w:rsidR="00C636EF">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190/2012 che è volta a prevenire anche reati commessi in danno della società.</w:t>
      </w:r>
    </w:p>
    <w:p w14:paraId="509015A8" w14:textId="77777777" w:rsidR="00E13B2F" w:rsidRPr="00C0252C" w:rsidRDefault="00E13B2F" w:rsidP="00E13B2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Per tali ragioni, in virtù delle diverse finalità perseguite dalle norme, la Società ritiene opportuno elaborare due distinti documenti. </w:t>
      </w:r>
    </w:p>
    <w:p w14:paraId="2C3440B2" w14:textId="0E6CD440" w:rsidR="00E13B2F" w:rsidRPr="00C0252C" w:rsidRDefault="00E13B2F" w:rsidP="00E13B2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ottemperanza alla normativa vigente, pertanto, il Consiglio di Amministrazione della società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provvede ad adottare annualmente il Piano Triennale per la Prevenzione della Corruzione e della Trasparenza, di seguito PTCPT.</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Tale strumento va ad integrare le misure già previste dal modello 231, come richiesto dall’Autorità in materia di società in controllo </w:t>
      </w:r>
      <w:r w:rsidR="005172CA" w:rsidRPr="00C0252C">
        <w:rPr>
          <w:rFonts w:ascii="Helvetica Light" w:hAnsi="Helvetica Light" w:cstheme="majorHAnsi"/>
          <w:color w:val="000000" w:themeColor="text1"/>
        </w:rPr>
        <w:t>pubblico.</w:t>
      </w:r>
    </w:p>
    <w:p w14:paraId="0B7614E1" w14:textId="77777777" w:rsidR="00E13B2F" w:rsidRPr="00C0252C" w:rsidRDefault="00E13B2F" w:rsidP="00E13B2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PTPCT è, dunque, lo strumento attraverso il quale la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rappresenta preventivamente il proprio modo di operare, partendo dall’analisi del contesto interno e individuando le aree a rischio, ovvero le tipologie di eventi che possono esporre la Società, in quanto organismo a totale controllo pubblico, a fenomeni corruttivi. </w:t>
      </w:r>
    </w:p>
    <w:p w14:paraId="61A85F5A" w14:textId="523C9B80" w:rsidR="005058B5" w:rsidRPr="00C0252C" w:rsidRDefault="00B3783E" w:rsidP="00B3783E">
      <w:pPr>
        <w:spacing w:before="120"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L’organo amministrativo</w:t>
      </w:r>
      <w:r w:rsidR="00D62FB2" w:rsidRPr="00C0252C">
        <w:rPr>
          <w:rFonts w:ascii="Helvetica Light" w:hAnsi="Helvetica Light" w:cstheme="majorHAnsi"/>
          <w:color w:val="000000" w:themeColor="text1"/>
        </w:rPr>
        <w:t xml:space="preserve"> della Società</w:t>
      </w:r>
      <w:r w:rsidR="005058B5" w:rsidRPr="00C0252C">
        <w:rPr>
          <w:rFonts w:ascii="Helvetica Light" w:hAnsi="Helvetica Light" w:cstheme="majorHAnsi"/>
          <w:color w:val="000000" w:themeColor="text1"/>
        </w:rPr>
        <w:t xml:space="preserve"> riconosce e fa proprie le finalità di prevenzione della corruzione e di trasparenza, quali essenziali al perseguimento delle funzioni istituzionali e agli obiettivi di mandato.</w:t>
      </w:r>
    </w:p>
    <w:p w14:paraId="0D4E7B4C" w14:textId="40BD0CB9" w:rsidR="00FA5966" w:rsidRPr="00C0252C" w:rsidRDefault="00BD53DA" w:rsidP="00FA5966">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PTPCT è stato redatto per favorire la prevenzione di una pluralità di reati. Nel corso dell'analisi dei rischi si è fatto riferimento ad un'accezione ampia di corruzione, </w:t>
      </w:r>
      <w:r w:rsidR="001A7B93" w:rsidRPr="00C0252C">
        <w:rPr>
          <w:rFonts w:ascii="Helvetica Light" w:hAnsi="Helvetica Light" w:cstheme="majorHAnsi"/>
          <w:color w:val="000000" w:themeColor="text1"/>
        </w:rPr>
        <w:t>comprensiva delle diverse situazioni in cui sia riscontrabile l’abuso</w:t>
      </w:r>
      <w:r w:rsidR="00C33679" w:rsidRPr="00C0252C">
        <w:rPr>
          <w:rFonts w:ascii="Helvetica Light" w:hAnsi="Helvetica Light" w:cstheme="majorHAnsi"/>
          <w:color w:val="000000" w:themeColor="text1"/>
        </w:rPr>
        <w:t>,</w:t>
      </w:r>
      <w:r w:rsidR="001A7B93" w:rsidRPr="00C0252C">
        <w:rPr>
          <w:rFonts w:ascii="Helvetica Light" w:hAnsi="Helvetica Light" w:cstheme="majorHAnsi"/>
          <w:color w:val="000000" w:themeColor="text1"/>
        </w:rPr>
        <w:t xml:space="preserve"> da parte di un soggetto</w:t>
      </w:r>
      <w:r w:rsidR="00C33679" w:rsidRPr="00C0252C">
        <w:rPr>
          <w:rFonts w:ascii="Helvetica Light" w:hAnsi="Helvetica Light" w:cstheme="majorHAnsi"/>
          <w:color w:val="000000" w:themeColor="text1"/>
        </w:rPr>
        <w:t>,</w:t>
      </w:r>
      <w:r w:rsidR="001A7B93" w:rsidRPr="00C0252C">
        <w:rPr>
          <w:rFonts w:ascii="Helvetica Light" w:hAnsi="Helvetica Light" w:cstheme="majorHAnsi"/>
          <w:color w:val="000000" w:themeColor="text1"/>
        </w:rPr>
        <w:t xml:space="preserve"> del potere derivante dalla funzione a lui affidata, al fine di ottenere vantaggi privati. Le situazioni rilevanti comprendono, infatti, non solo l’intera gamma dei delitti contro la Pubblica Amministrazione disciplinati nel Libro II, Titolo II, Capo I del Codice Penale, ma anche le situazioni di </w:t>
      </w:r>
      <w:r w:rsidR="0027734D" w:rsidRPr="00C0252C">
        <w:rPr>
          <w:rFonts w:ascii="Helvetica Light" w:hAnsi="Helvetica Light" w:cstheme="majorHAnsi"/>
          <w:color w:val="000000" w:themeColor="text1"/>
        </w:rPr>
        <w:t xml:space="preserve">c.d. </w:t>
      </w:r>
      <w:r w:rsidR="001A7B93" w:rsidRPr="00C0252C">
        <w:rPr>
          <w:rFonts w:ascii="Helvetica Light" w:hAnsi="Helvetica Light" w:cstheme="majorHAnsi"/>
          <w:color w:val="000000" w:themeColor="text1"/>
        </w:rPr>
        <w:t>“</w:t>
      </w:r>
      <w:proofErr w:type="spellStart"/>
      <w:r w:rsidR="001A7B93" w:rsidRPr="00C0252C">
        <w:rPr>
          <w:rFonts w:ascii="Helvetica Light" w:hAnsi="Helvetica Light" w:cstheme="majorHAnsi"/>
          <w:color w:val="000000" w:themeColor="text1"/>
        </w:rPr>
        <w:t>maladministration</w:t>
      </w:r>
      <w:proofErr w:type="spellEnd"/>
      <w:r w:rsidR="001A7B93" w:rsidRPr="00C0252C">
        <w:rPr>
          <w:rFonts w:ascii="Helvetica Light" w:hAnsi="Helvetica Light" w:cstheme="majorHAnsi"/>
          <w:color w:val="000000" w:themeColor="text1"/>
        </w:rPr>
        <w:t xml:space="preserve">” in cui, a prescindere dalla rilevanza penale, si rilevi un malfunzionamento dell’amministrazione a causa dell’uso a fini privati delle funzioni attribuite, ovvero l’inquinamento dell’azione amministrativa ab </w:t>
      </w:r>
      <w:proofErr w:type="spellStart"/>
      <w:r w:rsidR="001A7B93" w:rsidRPr="00C0252C">
        <w:rPr>
          <w:rFonts w:ascii="Helvetica Light" w:hAnsi="Helvetica Light" w:cstheme="majorHAnsi"/>
          <w:color w:val="000000" w:themeColor="text1"/>
        </w:rPr>
        <w:t>externo</w:t>
      </w:r>
      <w:proofErr w:type="spellEnd"/>
      <w:r w:rsidR="001A7B93" w:rsidRPr="00C0252C">
        <w:rPr>
          <w:rFonts w:ascii="Helvetica Light" w:hAnsi="Helvetica Light" w:cstheme="majorHAnsi"/>
          <w:color w:val="000000" w:themeColor="text1"/>
        </w:rPr>
        <w:t>, sia che tale azione abbia successo sia nel caso in cui rimanga a livello di tentativo.</w:t>
      </w:r>
      <w:r w:rsidR="00FA5966" w:rsidRPr="00C0252C">
        <w:rPr>
          <w:rFonts w:ascii="Helvetica Light" w:hAnsi="Helvetica Light" w:cstheme="majorHAnsi"/>
          <w:color w:val="000000" w:themeColor="text1"/>
        </w:rPr>
        <w:t xml:space="preserve"> Per quanto concerne gli adempimenti in materia di trasparenza, l</w:t>
      </w:r>
      <w:r w:rsidR="00B3783E" w:rsidRPr="00C0252C">
        <w:rPr>
          <w:rFonts w:ascii="Helvetica Light" w:hAnsi="Helvetica Light" w:cstheme="majorHAnsi"/>
          <w:color w:val="000000" w:themeColor="text1"/>
        </w:rPr>
        <w:t xml:space="preserve">a Società </w:t>
      </w:r>
      <w:r w:rsidR="00FA5966" w:rsidRPr="00C0252C">
        <w:rPr>
          <w:rFonts w:ascii="Helvetica Light" w:hAnsi="Helvetica Light" w:cstheme="majorHAnsi"/>
          <w:color w:val="000000" w:themeColor="text1"/>
        </w:rPr>
        <w:t xml:space="preserve">ha provveduto a recepire le prescrizioni in materia di pubblicità e trasparenza previste dal combinato disposto di cui alla </w:t>
      </w:r>
      <w:r w:rsidR="00244312">
        <w:rPr>
          <w:rFonts w:ascii="Helvetica Light" w:hAnsi="Helvetica Light" w:cstheme="majorHAnsi"/>
          <w:color w:val="000000" w:themeColor="text1"/>
        </w:rPr>
        <w:t>l</w:t>
      </w:r>
      <w:r w:rsidR="00FA5966" w:rsidRPr="00C0252C">
        <w:rPr>
          <w:rFonts w:ascii="Helvetica Light" w:hAnsi="Helvetica Light" w:cstheme="majorHAnsi"/>
          <w:color w:val="000000" w:themeColor="text1"/>
        </w:rPr>
        <w:t>. 190/2012</w:t>
      </w:r>
      <w:r w:rsidR="00DB5289" w:rsidRPr="00C0252C">
        <w:rPr>
          <w:rFonts w:ascii="Helvetica Light" w:hAnsi="Helvetica Light" w:cstheme="majorHAnsi"/>
          <w:color w:val="000000" w:themeColor="text1"/>
        </w:rPr>
        <w:t>,</w:t>
      </w:r>
      <w:r w:rsidR="00FA5966" w:rsidRPr="00C0252C">
        <w:rPr>
          <w:rFonts w:ascii="Helvetica Light" w:hAnsi="Helvetica Light" w:cstheme="majorHAnsi"/>
          <w:color w:val="000000" w:themeColor="text1"/>
        </w:rPr>
        <w:t xml:space="preserve"> al d.lgs. 33/2013, così come modificato dal d.lgs. </w:t>
      </w:r>
      <w:r w:rsidR="00FA5966" w:rsidRPr="00C0252C">
        <w:rPr>
          <w:rFonts w:ascii="Helvetica Light" w:hAnsi="Helvetica Light" w:cstheme="majorHAnsi"/>
          <w:color w:val="000000" w:themeColor="text1"/>
        </w:rPr>
        <w:lastRenderedPageBreak/>
        <w:t>97/2016</w:t>
      </w:r>
      <w:r w:rsidR="008F4253" w:rsidRPr="00C0252C">
        <w:rPr>
          <w:rFonts w:ascii="Helvetica Light" w:hAnsi="Helvetica Light" w:cstheme="majorHAnsi"/>
          <w:color w:val="000000" w:themeColor="text1"/>
        </w:rPr>
        <w:t>,</w:t>
      </w:r>
      <w:r w:rsidR="00DB5289" w:rsidRPr="00C0252C">
        <w:rPr>
          <w:rFonts w:ascii="Helvetica Light" w:hAnsi="Helvetica Light" w:cstheme="majorHAnsi"/>
          <w:color w:val="000000" w:themeColor="text1"/>
        </w:rPr>
        <w:t xml:space="preserve"> e</w:t>
      </w:r>
      <w:r w:rsidR="008F4253" w:rsidRPr="00C0252C">
        <w:rPr>
          <w:rFonts w:ascii="Helvetica Light" w:hAnsi="Helvetica Light" w:cstheme="majorHAnsi"/>
          <w:color w:val="000000" w:themeColor="text1"/>
        </w:rPr>
        <w:t xml:space="preserve"> alla </w:t>
      </w:r>
      <w:r w:rsidR="00244312">
        <w:rPr>
          <w:rFonts w:ascii="Helvetica Light" w:hAnsi="Helvetica Light" w:cstheme="majorHAnsi"/>
          <w:color w:val="000000" w:themeColor="text1"/>
        </w:rPr>
        <w:t>d</w:t>
      </w:r>
      <w:r w:rsidR="00DB5289" w:rsidRPr="00C0252C">
        <w:rPr>
          <w:rFonts w:ascii="Helvetica Light" w:hAnsi="Helvetica Light" w:cstheme="majorHAnsi"/>
          <w:color w:val="000000" w:themeColor="text1"/>
        </w:rPr>
        <w:t>eterminazione ANAC n. 1134</w:t>
      </w:r>
      <w:r w:rsidR="00244312">
        <w:rPr>
          <w:rFonts w:ascii="Helvetica Light" w:hAnsi="Helvetica Light" w:cstheme="majorHAnsi"/>
          <w:color w:val="000000" w:themeColor="text1"/>
        </w:rPr>
        <w:t>/</w:t>
      </w:r>
      <w:r w:rsidR="00DB5289" w:rsidRPr="00C0252C">
        <w:rPr>
          <w:rFonts w:ascii="Helvetica Light" w:hAnsi="Helvetica Light" w:cstheme="majorHAnsi"/>
          <w:color w:val="000000" w:themeColor="text1"/>
        </w:rPr>
        <w:t>2017</w:t>
      </w:r>
      <w:r w:rsidR="00FA5966" w:rsidRPr="00C0252C">
        <w:rPr>
          <w:rFonts w:ascii="Helvetica Light" w:hAnsi="Helvetica Light" w:cstheme="majorHAnsi"/>
          <w:color w:val="000000" w:themeColor="text1"/>
        </w:rPr>
        <w:t xml:space="preserve">. La disciplina della trasparenza – di cui alla </w:t>
      </w:r>
      <w:r w:rsidR="00244312">
        <w:rPr>
          <w:rFonts w:ascii="Helvetica Light" w:hAnsi="Helvetica Light" w:cstheme="majorHAnsi"/>
          <w:color w:val="000000" w:themeColor="text1"/>
        </w:rPr>
        <w:t>l</w:t>
      </w:r>
      <w:r w:rsidR="00FA5966" w:rsidRPr="00C0252C">
        <w:rPr>
          <w:rFonts w:ascii="Helvetica Light" w:hAnsi="Helvetica Light" w:cstheme="majorHAnsi"/>
          <w:color w:val="000000" w:themeColor="text1"/>
        </w:rPr>
        <w:t>. 190/2012 e al d.lgs. 33/2013 – rappresenta parte essenziale dell’attività di prevenzione della corruzione.</w:t>
      </w:r>
    </w:p>
    <w:p w14:paraId="45D56533" w14:textId="433E1520" w:rsidR="00213E3F" w:rsidRPr="00C0252C" w:rsidRDefault="00213E3F" w:rsidP="00213E3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presente Piano costituisce</w:t>
      </w:r>
      <w:r w:rsidR="0027734D" w:rsidRPr="00C0252C">
        <w:rPr>
          <w:rFonts w:ascii="Helvetica Light" w:hAnsi="Helvetica Light" w:cstheme="majorHAnsi"/>
          <w:color w:val="000000" w:themeColor="text1"/>
        </w:rPr>
        <w:t>, pertanto,</w:t>
      </w:r>
      <w:r w:rsidRPr="00C0252C">
        <w:rPr>
          <w:rFonts w:ascii="Helvetica Light" w:hAnsi="Helvetica Light" w:cstheme="majorHAnsi"/>
          <w:color w:val="000000" w:themeColor="text1"/>
        </w:rPr>
        <w:t xml:space="preserve"> documento programmatico dell</w:t>
      </w:r>
      <w:r w:rsidR="00DB5289"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e in esso confluiscono le finalità, gli istituti e le linee di indirizzo che il Responsabile di Prevenzione della Corruzione e della Trasparenza ha condiviso nella fase dei lavori di predisposizione del Piano stesso.</w:t>
      </w:r>
    </w:p>
    <w:p w14:paraId="135EE514" w14:textId="4D341DE0" w:rsidR="005058B5" w:rsidRPr="00C0252C" w:rsidRDefault="0027734D" w:rsidP="005058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Nello specifico, i</w:t>
      </w:r>
      <w:r w:rsidR="005058B5" w:rsidRPr="00C0252C">
        <w:rPr>
          <w:rFonts w:ascii="Helvetica Light" w:hAnsi="Helvetica Light" w:cstheme="majorHAnsi"/>
          <w:color w:val="000000" w:themeColor="text1"/>
        </w:rPr>
        <w:t xml:space="preserve">n occasione dell’aggiornamento, il Responsabile per la prevenzione della corruzione e della trasparenza, d’intesa con </w:t>
      </w:r>
      <w:r w:rsidR="00DB5289" w:rsidRPr="00C0252C">
        <w:rPr>
          <w:rFonts w:ascii="Helvetica Light" w:hAnsi="Helvetica Light" w:cstheme="majorHAnsi"/>
          <w:color w:val="000000" w:themeColor="text1"/>
        </w:rPr>
        <w:t>l’organo amministrativo</w:t>
      </w:r>
      <w:r w:rsidR="005058B5" w:rsidRPr="00C0252C">
        <w:rPr>
          <w:rFonts w:ascii="Helvetica Light" w:hAnsi="Helvetica Light" w:cstheme="majorHAnsi"/>
          <w:color w:val="000000" w:themeColor="text1"/>
        </w:rPr>
        <w:t xml:space="preserve">, ha ritenuto opportuno </w:t>
      </w:r>
      <w:r w:rsidR="00B406E4" w:rsidRPr="00C0252C">
        <w:rPr>
          <w:rFonts w:ascii="Helvetica Light" w:hAnsi="Helvetica Light" w:cstheme="majorHAnsi"/>
          <w:color w:val="000000" w:themeColor="text1"/>
        </w:rPr>
        <w:t>revisionare e</w:t>
      </w:r>
      <w:r w:rsidR="005058B5" w:rsidRPr="00C0252C">
        <w:rPr>
          <w:rFonts w:ascii="Helvetica Light" w:hAnsi="Helvetica Light" w:cstheme="majorHAnsi"/>
          <w:color w:val="000000" w:themeColor="text1"/>
        </w:rPr>
        <w:t xml:space="preserve"> integra</w:t>
      </w:r>
      <w:r w:rsidR="00B406E4" w:rsidRPr="00C0252C">
        <w:rPr>
          <w:rFonts w:ascii="Helvetica Light" w:hAnsi="Helvetica Light" w:cstheme="majorHAnsi"/>
          <w:color w:val="000000" w:themeColor="text1"/>
        </w:rPr>
        <w:t>re</w:t>
      </w:r>
      <w:r w:rsidR="005058B5" w:rsidRPr="00C0252C">
        <w:rPr>
          <w:rFonts w:ascii="Helvetica Light" w:hAnsi="Helvetica Light" w:cstheme="majorHAnsi"/>
          <w:color w:val="000000" w:themeColor="text1"/>
        </w:rPr>
        <w:t xml:space="preserve"> alcuni aspetti del PTPCT</w:t>
      </w:r>
      <w:r w:rsidR="00DB5289" w:rsidRPr="00C0252C">
        <w:rPr>
          <w:rFonts w:ascii="Helvetica Light" w:hAnsi="Helvetica Light" w:cstheme="majorHAnsi"/>
          <w:color w:val="000000" w:themeColor="text1"/>
        </w:rPr>
        <w:t xml:space="preserve"> precedentemente adottato</w:t>
      </w:r>
      <w:r w:rsidR="005058B5" w:rsidRPr="00C0252C">
        <w:rPr>
          <w:rFonts w:ascii="Helvetica Light" w:hAnsi="Helvetica Light" w:cstheme="majorHAnsi"/>
          <w:color w:val="000000" w:themeColor="text1"/>
        </w:rPr>
        <w:t>.</w:t>
      </w:r>
    </w:p>
    <w:p w14:paraId="04CDC282" w14:textId="77777777" w:rsidR="005058B5" w:rsidRPr="00C0252C" w:rsidRDefault="005058B5" w:rsidP="005058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Per tutto quanto non espressamente modificato e previsto, si fa integrale rinvio alla normativa di riferimento, in quanto compatibile ed applicabile, secondo il disposto dell’art. 2-bis, co. 2 del d.lgs. 33/2013.</w:t>
      </w:r>
    </w:p>
    <w:p w14:paraId="64AB955E" w14:textId="77777777" w:rsidR="005058B5" w:rsidRPr="00C0252C" w:rsidRDefault="005058B5" w:rsidP="005058B5">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Piano, che modifica e sostituisce i precedenti, si compone di n. 3 parti, quali:</w:t>
      </w:r>
    </w:p>
    <w:p w14:paraId="258E346E" w14:textId="36071E34" w:rsidR="005058B5" w:rsidRPr="00C0252C" w:rsidRDefault="005058B5">
      <w:pPr>
        <w:pStyle w:val="Paragrafoelenco"/>
        <w:numPr>
          <w:ilvl w:val="0"/>
          <w:numId w:val="12"/>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presente documento di n. </w:t>
      </w:r>
      <w:r w:rsidR="002379DB" w:rsidRPr="00C0252C">
        <w:rPr>
          <w:rFonts w:ascii="Helvetica Light" w:hAnsi="Helvetica Light" w:cstheme="majorHAnsi"/>
          <w:color w:val="000000" w:themeColor="text1"/>
        </w:rPr>
        <w:t xml:space="preserve">50 </w:t>
      </w:r>
      <w:r w:rsidRPr="00C0252C">
        <w:rPr>
          <w:rFonts w:ascii="Helvetica Light" w:hAnsi="Helvetica Light" w:cstheme="majorHAnsi"/>
          <w:color w:val="000000" w:themeColor="text1"/>
        </w:rPr>
        <w:t>pag</w:t>
      </w:r>
      <w:r w:rsidR="005172CA" w:rsidRPr="00C0252C">
        <w:rPr>
          <w:rFonts w:ascii="Helvetica Light" w:hAnsi="Helvetica Light" w:cstheme="majorHAnsi"/>
          <w:color w:val="000000" w:themeColor="text1"/>
        </w:rPr>
        <w:t>ine</w:t>
      </w:r>
      <w:r w:rsidRPr="00C0252C">
        <w:rPr>
          <w:rFonts w:ascii="Helvetica Light" w:hAnsi="Helvetica Light" w:cstheme="majorHAnsi"/>
          <w:color w:val="000000" w:themeColor="text1"/>
        </w:rPr>
        <w:t>;</w:t>
      </w:r>
    </w:p>
    <w:p w14:paraId="5B7E2E69" w14:textId="303D0937" w:rsidR="005058B5" w:rsidRPr="00C0252C" w:rsidRDefault="005058B5">
      <w:pPr>
        <w:pStyle w:val="Paragrafoelenco"/>
        <w:numPr>
          <w:ilvl w:val="0"/>
          <w:numId w:val="12"/>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allegato n. 1</w:t>
      </w:r>
      <w:r w:rsidR="00DB5289"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relativo a mappatura, analisi e valutazione del rischio dei processi e misure di prevenzione;</w:t>
      </w:r>
    </w:p>
    <w:p w14:paraId="12C752CE" w14:textId="1DB1274A" w:rsidR="005058B5" w:rsidRPr="00C0252C" w:rsidRDefault="005058B5">
      <w:pPr>
        <w:pStyle w:val="Paragrafoelenco"/>
        <w:numPr>
          <w:ilvl w:val="0"/>
          <w:numId w:val="12"/>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allegato n. 2</w:t>
      </w:r>
      <w:r w:rsidR="00DB5289"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 relativo a dati e informazioni oggetto di pubblicazione e relative tempistiche e referenti nella sezione trasparenza. </w:t>
      </w:r>
    </w:p>
    <w:p w14:paraId="795281E8" w14:textId="1766A1C7" w:rsidR="005058B5" w:rsidRPr="00C0252C" w:rsidRDefault="005058B5" w:rsidP="005058B5">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Tutti i predetti elementi sono da considerarsi parti sostanziali e non scindibili del presente Atto.</w:t>
      </w:r>
    </w:p>
    <w:p w14:paraId="7D8F8248" w14:textId="465262E2" w:rsidR="00240F0F" w:rsidRPr="00C0252C" w:rsidRDefault="00240F0F" w:rsidP="00240F0F">
      <w:pPr>
        <w:spacing w:after="0" w:line="240" w:lineRule="auto"/>
        <w:rPr>
          <w:rFonts w:ascii="Helvetica Light" w:hAnsi="Helvetica Light" w:cstheme="majorHAnsi"/>
          <w:color w:val="000000" w:themeColor="text1"/>
        </w:rPr>
      </w:pPr>
    </w:p>
    <w:p w14:paraId="79514F93" w14:textId="107311EE" w:rsidR="00F4316B" w:rsidRPr="00F76D41" w:rsidRDefault="00F4316B" w:rsidP="00C94B43">
      <w:pPr>
        <w:pStyle w:val="Titolo1"/>
        <w:numPr>
          <w:ilvl w:val="0"/>
          <w:numId w:val="0"/>
        </w:numPr>
        <w:spacing w:after="100" w:afterAutospacing="1"/>
        <w:rPr>
          <w:rFonts w:ascii="Helvetica Light" w:hAnsi="Helvetica Light" w:cstheme="majorHAnsi"/>
          <w:color w:val="000000" w:themeColor="text1"/>
        </w:rPr>
      </w:pPr>
      <w:bookmarkStart w:id="4" w:name="_Toc30111121"/>
      <w:bookmarkStart w:id="5" w:name="_Toc130481112"/>
      <w:r w:rsidRPr="00F76D41">
        <w:rPr>
          <w:rFonts w:ascii="Helvetica Light" w:hAnsi="Helvetica Light" w:cstheme="majorHAnsi"/>
          <w:color w:val="000000" w:themeColor="text1"/>
        </w:rPr>
        <w:t>2. RIFERIMENTI NORMATIVI</w:t>
      </w:r>
      <w:bookmarkEnd w:id="4"/>
      <w:bookmarkEnd w:id="5"/>
      <w:r w:rsidRPr="00F76D41">
        <w:rPr>
          <w:rFonts w:ascii="Helvetica Light" w:hAnsi="Helvetica Light" w:cstheme="majorHAnsi"/>
          <w:color w:val="000000" w:themeColor="text1"/>
        </w:rPr>
        <w:t xml:space="preserve"> </w:t>
      </w:r>
    </w:p>
    <w:p w14:paraId="636ABA1F" w14:textId="394B2BF3" w:rsidR="00F4316B" w:rsidRPr="00C0252C" w:rsidRDefault="00833539" w:rsidP="00F4316B">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PTPC</w:t>
      </w:r>
      <w:r w:rsidR="00D248BA" w:rsidRPr="00C0252C">
        <w:rPr>
          <w:rFonts w:ascii="Helvetica Light" w:hAnsi="Helvetica Light" w:cstheme="majorHAnsi"/>
          <w:color w:val="000000" w:themeColor="text1"/>
        </w:rPr>
        <w:t>T</w:t>
      </w:r>
      <w:r w:rsidRPr="00C0252C">
        <w:rPr>
          <w:rFonts w:ascii="Helvetica Light" w:hAnsi="Helvetica Light" w:cstheme="majorHAnsi"/>
          <w:color w:val="000000" w:themeColor="text1"/>
        </w:rPr>
        <w:t xml:space="preserve"> </w:t>
      </w:r>
      <w:r w:rsidR="001C6E33" w:rsidRPr="00C0252C">
        <w:rPr>
          <w:rFonts w:ascii="Helvetica Light" w:hAnsi="Helvetica Light" w:cstheme="majorHAnsi"/>
          <w:color w:val="000000" w:themeColor="text1"/>
        </w:rPr>
        <w:t>202</w:t>
      </w:r>
      <w:r w:rsidR="00A43A1F">
        <w:rPr>
          <w:rFonts w:ascii="Helvetica Light" w:hAnsi="Helvetica Light" w:cstheme="majorHAnsi"/>
          <w:color w:val="000000" w:themeColor="text1"/>
        </w:rPr>
        <w:t>3</w:t>
      </w:r>
      <w:r w:rsidR="001C6E33"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202</w:t>
      </w:r>
      <w:r w:rsidR="00A43A1F">
        <w:rPr>
          <w:rFonts w:ascii="Helvetica Light" w:hAnsi="Helvetica Light" w:cstheme="majorHAnsi"/>
          <w:color w:val="000000" w:themeColor="text1"/>
        </w:rPr>
        <w:t>5</w:t>
      </w:r>
      <w:r w:rsidRPr="00C0252C">
        <w:rPr>
          <w:rFonts w:ascii="Helvetica Light" w:hAnsi="Helvetica Light" w:cstheme="majorHAnsi"/>
          <w:color w:val="000000" w:themeColor="text1"/>
        </w:rPr>
        <w:t xml:space="preserve"> è predisposto conformemente alla seguente normativa esterna</w:t>
      </w:r>
      <w:r w:rsidR="009C7851" w:rsidRPr="00C0252C">
        <w:rPr>
          <w:rFonts w:ascii="Helvetica Light" w:hAnsi="Helvetica Light" w:cstheme="majorHAnsi"/>
          <w:color w:val="000000" w:themeColor="text1"/>
        </w:rPr>
        <w:t xml:space="preserve"> e interna</w:t>
      </w:r>
      <w:r w:rsidRPr="00C0252C">
        <w:rPr>
          <w:rFonts w:ascii="Helvetica Light" w:hAnsi="Helvetica Light" w:cstheme="majorHAnsi"/>
          <w:color w:val="000000" w:themeColor="text1"/>
        </w:rPr>
        <w:t>:</w:t>
      </w:r>
    </w:p>
    <w:p w14:paraId="76397940" w14:textId="77777777" w:rsidR="00E86D99" w:rsidRPr="00C0252C" w:rsidRDefault="00E86D99">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Regio Decreto 19 ottobre 1930, n. 1398 di approvazione del testo del Codice penale;</w:t>
      </w:r>
    </w:p>
    <w:p w14:paraId="15ED71B5" w14:textId="5FE009C3" w:rsidR="00E86D99" w:rsidRPr="00C0252C" w:rsidRDefault="00E86D99">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Regio Decreto 16 marzo 1942, n. 262 di approvazione del testo del Codice civile; </w:t>
      </w:r>
    </w:p>
    <w:p w14:paraId="30E36578" w14:textId="61FFB74F" w:rsidR="000D6CBD" w:rsidRPr="00C0252C" w:rsidRDefault="000D6CBD">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D.P.R. del 27 ottobre 1953 n. 1067,</w:t>
      </w:r>
      <w:r w:rsidRPr="00C0252C">
        <w:rPr>
          <w:rFonts w:ascii="Helvetica Light" w:hAnsi="Helvetica Light"/>
        </w:rPr>
        <w:t xml:space="preserve"> </w:t>
      </w:r>
      <w:r w:rsidRPr="00C0252C">
        <w:rPr>
          <w:rFonts w:ascii="Helvetica Light" w:hAnsi="Helvetica Light" w:cstheme="majorHAnsi"/>
          <w:color w:val="000000" w:themeColor="text1"/>
        </w:rPr>
        <w:t>Ordinamento della professione di dottore commercialista;</w:t>
      </w:r>
    </w:p>
    <w:p w14:paraId="34698CBA" w14:textId="77777777" w:rsidR="00E86D99" w:rsidRPr="00C0252C" w:rsidRDefault="00E86D99">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Legge 7 agosto 1990 n. 241 “Nuove norme in materia di procedimento amministrativo e di diritto di accesso ai documenti amministrativi”;</w:t>
      </w:r>
    </w:p>
    <w:p w14:paraId="50489542" w14:textId="20911B12" w:rsidR="00E86D99" w:rsidRPr="00C0252C" w:rsidRDefault="00E86D99">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D.lgs. 30 marzo 2001 n. 165 (Testo Unico sul Pubblico Impiego);</w:t>
      </w:r>
    </w:p>
    <w:p w14:paraId="7729C958" w14:textId="75E70B86" w:rsidR="00CF5E8F" w:rsidRPr="00C0252C" w:rsidRDefault="00CF5E8F">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D.lgs. 2 luglio 2010, n. 104, introduzione del Codice del processo amministrativo;</w:t>
      </w:r>
    </w:p>
    <w:p w14:paraId="7490DF63" w14:textId="77777777" w:rsidR="00EE1D55"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Legge 6 novembre 2012, n. 190 recante “Disposizioni per la prevenzione e la repressione della corruzione e dell’illegalità nella Pubblica Amministrazione”;</w:t>
      </w:r>
    </w:p>
    <w:p w14:paraId="74D6C11D" w14:textId="77777777" w:rsidR="00EE1D55"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D.lgs. 14 marzo 2013, n. 33 recante “Riordino della disciplina riguardante gli obblighi di pubblicità, trasparenza e diffusione di informazioni da parte delle pubbliche amministrazioni, approvato dal Governo il 15 febbraio 2013, in attuazione di commi 35 e 36 dell’art. 1 della l. n. 190 del 2012”;</w:t>
      </w:r>
    </w:p>
    <w:p w14:paraId="6DBB61F4" w14:textId="1D568A15" w:rsidR="00EE1D55"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D.lgs. 8 aprile 2013, n. 39 recante “Disposizioni in materia di </w:t>
      </w:r>
      <w:proofErr w:type="spellStart"/>
      <w:r w:rsidRPr="00C0252C">
        <w:rPr>
          <w:rFonts w:ascii="Helvetica Light" w:hAnsi="Helvetica Light" w:cstheme="majorHAnsi"/>
          <w:color w:val="000000" w:themeColor="text1"/>
        </w:rPr>
        <w:t>inconferibilità</w:t>
      </w:r>
      <w:proofErr w:type="spellEnd"/>
      <w:r w:rsidRPr="00C0252C">
        <w:rPr>
          <w:rFonts w:ascii="Helvetica Light" w:hAnsi="Helvetica Light" w:cstheme="majorHAnsi"/>
          <w:color w:val="000000" w:themeColor="text1"/>
        </w:rPr>
        <w:t xml:space="preserve"> e incompatibilità di incarichi presso le pubbliche amministrazioni e presso gli enti privati in controllo pubblico, a norma dell’articolo 1, comma 49 e 50, della legge 6 novembre 2012, n. 190”;</w:t>
      </w:r>
    </w:p>
    <w:p w14:paraId="58931B48" w14:textId="5E8E495F" w:rsidR="00CF5E8F" w:rsidRPr="00C0252C" w:rsidRDefault="00CF5E8F">
      <w:pPr>
        <w:pStyle w:val="Paragrafoelenco"/>
        <w:numPr>
          <w:ilvl w:val="0"/>
          <w:numId w:val="3"/>
        </w:numPr>
        <w:spacing w:after="0" w:line="360" w:lineRule="auto"/>
        <w:ind w:left="284" w:hanging="142"/>
        <w:jc w:val="both"/>
        <w:rPr>
          <w:rFonts w:ascii="Helvetica Light" w:hAnsi="Helvetica Light" w:cstheme="majorHAnsi"/>
          <w:color w:val="000000" w:themeColor="text1"/>
        </w:rPr>
      </w:pPr>
      <w:bookmarkStart w:id="6" w:name="_inizio"/>
      <w:r w:rsidRPr="00C0252C">
        <w:rPr>
          <w:rFonts w:ascii="Helvetica Light" w:hAnsi="Helvetica Light" w:cstheme="majorHAnsi"/>
          <w:color w:val="000000" w:themeColor="text1"/>
        </w:rPr>
        <w:t>D.lgs. 18 aprile 2016, n. 50</w:t>
      </w:r>
      <w:bookmarkEnd w:id="6"/>
      <w:r w:rsidRPr="00C0252C">
        <w:rPr>
          <w:rFonts w:ascii="Helvetica Light" w:hAnsi="Helvetica Light" w:cstheme="majorHAnsi"/>
          <w:color w:val="000000" w:themeColor="text1"/>
        </w:rPr>
        <w:t xml:space="preserve"> recante il Codice dei contratti pubblici;</w:t>
      </w:r>
    </w:p>
    <w:p w14:paraId="4475C78D" w14:textId="77777777" w:rsidR="00DB5289"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D.lgs.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5C63F68D" w14:textId="480BA825" w:rsidR="00DB5289" w:rsidRPr="00C0252C" w:rsidRDefault="00DB5289">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D.lgs. 19 agosto 2016, n 175, "Testo unico in materia di società a partecipazione pubblica", come aggiornato con le modifiche apportate, da ultimo, dal D.L. 30 dicembre 2019, n. 162, convertito con modificazioni dalla L. 28 febbraio 2020, n. 8; </w:t>
      </w:r>
    </w:p>
    <w:p w14:paraId="34593414" w14:textId="77777777" w:rsidR="00EE1D55"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Legge 30 novembre 2017, n. 179 “Disposizioni per la tutela degli autori di segnalazioni di reati o irregolarità di cui siano venuti a conoscenza nell'ambito di un rapporto di lavoro pubblico o privato”; (in materia di whistleblowing);</w:t>
      </w:r>
    </w:p>
    <w:p w14:paraId="0C9319AE" w14:textId="25FAD15D" w:rsidR="00EE1D55" w:rsidRPr="00C0252C" w:rsidRDefault="00EE1D55">
      <w:pPr>
        <w:pStyle w:val="Paragrafoelenco"/>
        <w:numPr>
          <w:ilvl w:val="0"/>
          <w:numId w:val="3"/>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Legge 9 gennaio 2019, n. 3 “Misure per il contrasto dei reati contro la pubblica amministrazione, nonché in materia di prescrizione del reato e in materia di trasparenza dei partiti e movimenti politici.” (cd Spazza-corrotti) (GU Serie Generale n.13 del 16-01-2019)</w:t>
      </w:r>
      <w:r w:rsidR="00CF5E8F" w:rsidRPr="00C0252C">
        <w:rPr>
          <w:rFonts w:ascii="Helvetica Light" w:hAnsi="Helvetica Light" w:cstheme="majorHAnsi"/>
          <w:color w:val="000000" w:themeColor="text1"/>
        </w:rPr>
        <w:t>.</w:t>
      </w:r>
    </w:p>
    <w:p w14:paraId="58CFE0FF" w14:textId="77777777" w:rsidR="006666AF" w:rsidRPr="00C0252C" w:rsidRDefault="006666AF" w:rsidP="006666AF">
      <w:pPr>
        <w:pStyle w:val="Paragrafoelenco"/>
        <w:spacing w:after="0" w:line="360" w:lineRule="auto"/>
        <w:ind w:left="284"/>
        <w:jc w:val="both"/>
        <w:rPr>
          <w:rFonts w:ascii="Helvetica Light" w:hAnsi="Helvetica Light" w:cstheme="majorHAnsi"/>
          <w:color w:val="000000" w:themeColor="text1"/>
        </w:rPr>
      </w:pPr>
    </w:p>
    <w:p w14:paraId="3C77903F" w14:textId="59E142F4" w:rsidR="00833539" w:rsidRPr="00C0252C" w:rsidRDefault="00C23803" w:rsidP="00F4316B">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w:t>
      </w:r>
      <w:r w:rsidR="00A36C66" w:rsidRPr="00C0252C">
        <w:rPr>
          <w:rFonts w:ascii="Helvetica Light" w:hAnsi="Helvetica Light" w:cstheme="majorHAnsi"/>
          <w:color w:val="000000" w:themeColor="text1"/>
        </w:rPr>
        <w:t>la redazione del Piano si è tenuto conto anche delle seguenti disposizioni:</w:t>
      </w:r>
    </w:p>
    <w:p w14:paraId="53E377D3" w14:textId="57132663" w:rsidR="00A36C66" w:rsidRPr="00C0252C" w:rsidRDefault="00496A3B"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A36C66" w:rsidRPr="00C0252C">
        <w:rPr>
          <w:rFonts w:ascii="Helvetica Light" w:hAnsi="Helvetica Light" w:cstheme="majorHAnsi"/>
          <w:color w:val="000000" w:themeColor="text1"/>
        </w:rPr>
        <w:t xml:space="preserve">elibera </w:t>
      </w:r>
      <w:r w:rsidR="0028705B" w:rsidRPr="00C0252C">
        <w:rPr>
          <w:rFonts w:ascii="Helvetica Light" w:hAnsi="Helvetica Light" w:cstheme="majorHAnsi"/>
          <w:color w:val="000000" w:themeColor="text1"/>
        </w:rPr>
        <w:t>ANAC</w:t>
      </w:r>
      <w:r w:rsidR="00A36C66" w:rsidRPr="00C0252C">
        <w:rPr>
          <w:rFonts w:ascii="Helvetica Light" w:hAnsi="Helvetica Light" w:cstheme="majorHAnsi"/>
          <w:color w:val="000000" w:themeColor="text1"/>
        </w:rPr>
        <w:t xml:space="preserve"> (gi</w:t>
      </w:r>
      <w:r w:rsidR="00365345" w:rsidRPr="00C0252C">
        <w:rPr>
          <w:rFonts w:ascii="Helvetica Light" w:hAnsi="Helvetica Light" w:cstheme="majorHAnsi"/>
          <w:color w:val="000000" w:themeColor="text1"/>
        </w:rPr>
        <w:t>à</w:t>
      </w:r>
      <w:r w:rsidR="00A36C66" w:rsidRPr="00C0252C">
        <w:rPr>
          <w:rFonts w:ascii="Helvetica Light" w:hAnsi="Helvetica Light" w:cstheme="majorHAnsi"/>
          <w:color w:val="000000" w:themeColor="text1"/>
        </w:rPr>
        <w:t xml:space="preserve"> CIVIT) n. 72/2013 con cui è stato approvato il Piano Nazionale Anticorruzione;</w:t>
      </w:r>
    </w:p>
    <w:p w14:paraId="61A986CC" w14:textId="445D47ED" w:rsidR="008029DD" w:rsidRPr="00C0252C" w:rsidRDefault="008029DD"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determinazione n. 6 /2015: “Linee guida in materia di tutela del dipendente pubblico che segnala illeciti” (c.d. whistleblower);</w:t>
      </w:r>
    </w:p>
    <w:p w14:paraId="02FAEE28" w14:textId="0671B572" w:rsidR="00A36C66"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A36C66" w:rsidRPr="00C0252C">
        <w:rPr>
          <w:rFonts w:ascii="Helvetica Light" w:hAnsi="Helvetica Light" w:cstheme="majorHAnsi"/>
          <w:color w:val="000000" w:themeColor="text1"/>
        </w:rPr>
        <w:t xml:space="preserve">eterminazione </w:t>
      </w:r>
      <w:r w:rsidR="0028705B" w:rsidRPr="00C0252C">
        <w:rPr>
          <w:rFonts w:ascii="Helvetica Light" w:hAnsi="Helvetica Light" w:cstheme="majorHAnsi"/>
          <w:color w:val="000000" w:themeColor="text1"/>
        </w:rPr>
        <w:t>ANAC</w:t>
      </w:r>
      <w:r w:rsidR="00A36C66" w:rsidRPr="00C0252C">
        <w:rPr>
          <w:rFonts w:ascii="Helvetica Light" w:hAnsi="Helvetica Light" w:cstheme="majorHAnsi"/>
          <w:color w:val="000000" w:themeColor="text1"/>
        </w:rPr>
        <w:t xml:space="preserve"> n. 12/2015 “Aggiornamento 2015 al PNA</w:t>
      </w:r>
      <w:r w:rsidR="00B657BC" w:rsidRPr="00C0252C">
        <w:rPr>
          <w:rFonts w:ascii="Helvetica Light" w:hAnsi="Helvetica Light" w:cstheme="majorHAnsi"/>
          <w:color w:val="000000" w:themeColor="text1"/>
        </w:rPr>
        <w:t>”</w:t>
      </w:r>
      <w:r w:rsidR="00A36C66" w:rsidRPr="00C0252C">
        <w:rPr>
          <w:rFonts w:ascii="Helvetica Light" w:hAnsi="Helvetica Light" w:cstheme="majorHAnsi"/>
          <w:color w:val="000000" w:themeColor="text1"/>
        </w:rPr>
        <w:t>;</w:t>
      </w:r>
    </w:p>
    <w:p w14:paraId="6F8F283B" w14:textId="4DEA6022" w:rsidR="00A36C66"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A36C66" w:rsidRPr="00C0252C">
        <w:rPr>
          <w:rFonts w:ascii="Helvetica Light" w:hAnsi="Helvetica Light" w:cstheme="majorHAnsi"/>
          <w:color w:val="000000" w:themeColor="text1"/>
        </w:rPr>
        <w:t xml:space="preserve">elibera </w:t>
      </w:r>
      <w:r w:rsidR="0028705B" w:rsidRPr="00C0252C">
        <w:rPr>
          <w:rFonts w:ascii="Helvetica Light" w:hAnsi="Helvetica Light" w:cstheme="majorHAnsi"/>
          <w:color w:val="000000" w:themeColor="text1"/>
        </w:rPr>
        <w:t>ANAC</w:t>
      </w:r>
      <w:r w:rsidR="00A36C66" w:rsidRPr="00C0252C">
        <w:rPr>
          <w:rFonts w:ascii="Helvetica Light" w:hAnsi="Helvetica Light" w:cstheme="majorHAnsi"/>
          <w:color w:val="000000" w:themeColor="text1"/>
        </w:rPr>
        <w:t xml:space="preserve"> n. 831/2016 “Determinazione di approvazione definitiva del Piano Nazionale Anticorruzione 2016”;</w:t>
      </w:r>
    </w:p>
    <w:p w14:paraId="2E875199" w14:textId="798DFC7B" w:rsidR="00A36C66"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A36C66" w:rsidRPr="00C0252C">
        <w:rPr>
          <w:rFonts w:ascii="Helvetica Light" w:hAnsi="Helvetica Light" w:cstheme="majorHAnsi"/>
          <w:color w:val="000000" w:themeColor="text1"/>
        </w:rPr>
        <w:t xml:space="preserve">elibera </w:t>
      </w:r>
      <w:r w:rsidR="0028705B" w:rsidRPr="00C0252C">
        <w:rPr>
          <w:rFonts w:ascii="Helvetica Light" w:hAnsi="Helvetica Light" w:cstheme="majorHAnsi"/>
          <w:color w:val="000000" w:themeColor="text1"/>
        </w:rPr>
        <w:t>ANAC</w:t>
      </w:r>
      <w:r w:rsidR="00A36C66" w:rsidRPr="00C0252C">
        <w:rPr>
          <w:rFonts w:ascii="Helvetica Light" w:hAnsi="Helvetica Light" w:cstheme="majorHAnsi"/>
          <w:color w:val="000000" w:themeColor="text1"/>
        </w:rPr>
        <w:t xml:space="preserve"> n. 1309/2016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14:paraId="571C03A7" w14:textId="34341124" w:rsidR="003E5927" w:rsidRPr="00C0252C" w:rsidRDefault="003E5927"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delibera ANAC n. 1310/2016 “Prime linee guida recanti indicazioni sull’attuazione degli obblighi di pubblicità, trasparenza e diffusione di informazioni contenute nel d.lgs. 33/2013 come modificato dal d.lgs. 97/2016”;</w:t>
      </w:r>
    </w:p>
    <w:p w14:paraId="0F475AFE" w14:textId="3F902948" w:rsidR="00A36C66"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A36C66" w:rsidRPr="00C0252C">
        <w:rPr>
          <w:rFonts w:ascii="Helvetica Light" w:hAnsi="Helvetica Light" w:cstheme="majorHAnsi"/>
          <w:color w:val="000000" w:themeColor="text1"/>
        </w:rPr>
        <w:t xml:space="preserve">eterminazione </w:t>
      </w:r>
      <w:r w:rsidR="0028705B" w:rsidRPr="00C0252C">
        <w:rPr>
          <w:rFonts w:ascii="Helvetica Light" w:hAnsi="Helvetica Light" w:cstheme="majorHAnsi"/>
          <w:color w:val="000000" w:themeColor="text1"/>
        </w:rPr>
        <w:t>ANAC</w:t>
      </w:r>
      <w:r w:rsidR="003338CF" w:rsidRPr="00C0252C">
        <w:rPr>
          <w:rFonts w:ascii="Helvetica Light" w:hAnsi="Helvetica Light" w:cstheme="majorHAnsi"/>
          <w:color w:val="000000" w:themeColor="text1"/>
        </w:rPr>
        <w:t xml:space="preserve"> </w:t>
      </w:r>
      <w:r w:rsidR="00A36C66" w:rsidRPr="00C0252C">
        <w:rPr>
          <w:rFonts w:ascii="Helvetica Light" w:hAnsi="Helvetica Light" w:cstheme="majorHAnsi"/>
          <w:color w:val="000000" w:themeColor="text1"/>
        </w:rPr>
        <w:t>n. 1134 del 8/11/2017 “Nuove linee guida per l’attuazione della normativa in materia di prevenzione della corruzione e trasparenza da parte delle società e degli enti di diritto privato controllati e partecipati dalle pubbliche amministrazioni e degli enti pubblici economici”</w:t>
      </w:r>
      <w:r w:rsidRPr="00C0252C">
        <w:rPr>
          <w:rFonts w:ascii="Helvetica Light" w:hAnsi="Helvetica Light" w:cstheme="majorHAnsi"/>
          <w:color w:val="000000" w:themeColor="text1"/>
        </w:rPr>
        <w:t>;</w:t>
      </w:r>
    </w:p>
    <w:p w14:paraId="188C797D" w14:textId="068F4AC8" w:rsidR="003E5927" w:rsidRPr="00C0252C" w:rsidRDefault="003E5927"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delibera ANAC n. 840 del 02 ottobre 2018;</w:t>
      </w:r>
    </w:p>
    <w:p w14:paraId="1EAB1FD9" w14:textId="77777777" w:rsidR="00F8657A"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d</w:t>
      </w:r>
      <w:r w:rsidR="003045FD" w:rsidRPr="00C0252C">
        <w:rPr>
          <w:rFonts w:ascii="Helvetica Light" w:hAnsi="Helvetica Light" w:cstheme="majorHAnsi"/>
          <w:color w:val="000000" w:themeColor="text1"/>
        </w:rPr>
        <w:t xml:space="preserve">elibera </w:t>
      </w:r>
      <w:r w:rsidR="0028705B" w:rsidRPr="00C0252C">
        <w:rPr>
          <w:rFonts w:ascii="Helvetica Light" w:hAnsi="Helvetica Light" w:cstheme="majorHAnsi"/>
          <w:color w:val="000000" w:themeColor="text1"/>
        </w:rPr>
        <w:t>ANAC</w:t>
      </w:r>
      <w:r w:rsidR="003338CF" w:rsidRPr="00C0252C">
        <w:rPr>
          <w:rFonts w:ascii="Helvetica Light" w:hAnsi="Helvetica Light" w:cstheme="majorHAnsi"/>
          <w:color w:val="000000" w:themeColor="text1"/>
        </w:rPr>
        <w:t xml:space="preserve"> </w:t>
      </w:r>
      <w:r w:rsidR="003045FD" w:rsidRPr="00C0252C">
        <w:rPr>
          <w:rFonts w:ascii="Helvetica Light" w:hAnsi="Helvetica Light" w:cstheme="majorHAnsi"/>
          <w:color w:val="000000" w:themeColor="text1"/>
        </w:rPr>
        <w:t>n. 1074 del 21 novembre 2018 “Approvazione definitiva dell’Aggiornamento 2018 al Piano Nazionale Anticorruzione”</w:t>
      </w:r>
      <w:r w:rsidRPr="00C0252C">
        <w:rPr>
          <w:rFonts w:ascii="Helvetica Light" w:hAnsi="Helvetica Light" w:cstheme="majorHAnsi"/>
          <w:color w:val="000000" w:themeColor="text1"/>
        </w:rPr>
        <w:t>;</w:t>
      </w:r>
    </w:p>
    <w:p w14:paraId="31C7CB37" w14:textId="12686304" w:rsidR="00DB5289" w:rsidRPr="00C0252C" w:rsidRDefault="00F8657A"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delibera ANAC n. 215 del 26 marzo 2019 recante “Linee guida in materia di applicazione della misura della rotazione straordinaria di cui all’art. 16, comma 1, lettera l-quater, del </w:t>
      </w:r>
      <w:r w:rsidR="00D332ED" w:rsidRPr="00C0252C">
        <w:rPr>
          <w:rFonts w:ascii="Helvetica Light" w:hAnsi="Helvetica Light" w:cstheme="majorHAnsi"/>
          <w:color w:val="000000" w:themeColor="text1"/>
        </w:rPr>
        <w:t>d.lgs.</w:t>
      </w:r>
      <w:r w:rsidRPr="00C0252C">
        <w:rPr>
          <w:rFonts w:ascii="Helvetica Light" w:hAnsi="Helvetica Light" w:cstheme="majorHAnsi"/>
          <w:color w:val="000000" w:themeColor="text1"/>
        </w:rPr>
        <w:t xml:space="preserve"> n. 165 del 2001”</w:t>
      </w:r>
      <w:r w:rsidR="00DB5289" w:rsidRPr="00C0252C">
        <w:rPr>
          <w:rFonts w:ascii="Helvetica Light" w:hAnsi="Helvetica Light" w:cstheme="majorHAnsi"/>
          <w:color w:val="000000" w:themeColor="text1"/>
        </w:rPr>
        <w:t>;</w:t>
      </w:r>
    </w:p>
    <w:p w14:paraId="23029797" w14:textId="77777777" w:rsidR="00AB4485" w:rsidRPr="00C0252C" w:rsidRDefault="00A5467E"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336A4C" w:rsidRPr="00C0252C">
        <w:rPr>
          <w:rFonts w:ascii="Helvetica Light" w:hAnsi="Helvetica Light" w:cstheme="majorHAnsi"/>
          <w:color w:val="000000" w:themeColor="text1"/>
        </w:rPr>
        <w:t>elibera</w:t>
      </w:r>
      <w:r w:rsidR="003338CF" w:rsidRPr="00C0252C">
        <w:rPr>
          <w:rFonts w:ascii="Helvetica Light" w:hAnsi="Helvetica Light" w:cstheme="majorHAnsi"/>
          <w:color w:val="000000" w:themeColor="text1"/>
        </w:rPr>
        <w:t xml:space="preserve"> </w:t>
      </w:r>
      <w:r w:rsidR="0028705B" w:rsidRPr="00C0252C">
        <w:rPr>
          <w:rFonts w:ascii="Helvetica Light" w:hAnsi="Helvetica Light" w:cstheme="majorHAnsi"/>
          <w:color w:val="000000" w:themeColor="text1"/>
        </w:rPr>
        <w:t>ANAC</w:t>
      </w:r>
      <w:r w:rsidR="00336A4C" w:rsidRPr="00C0252C">
        <w:rPr>
          <w:rFonts w:ascii="Helvetica Light" w:hAnsi="Helvetica Light" w:cstheme="majorHAnsi"/>
          <w:color w:val="000000" w:themeColor="text1"/>
        </w:rPr>
        <w:t xml:space="preserve"> n. 1064 del 13 novembre 2019 “Piano Nazionale Anticorruzione 2019”</w:t>
      </w:r>
      <w:r w:rsidR="00087E27" w:rsidRPr="00C0252C">
        <w:rPr>
          <w:rFonts w:ascii="Helvetica Light" w:hAnsi="Helvetica Light" w:cstheme="majorHAnsi"/>
          <w:color w:val="000000" w:themeColor="text1"/>
        </w:rPr>
        <w:t xml:space="preserve"> pubblicata nella Gazzetta Ufficiale Serie Generale n. 287 del 07 dicembre 2019</w:t>
      </w:r>
      <w:r w:rsidR="004353C0" w:rsidRPr="00C0252C">
        <w:rPr>
          <w:rFonts w:ascii="Helvetica Light" w:hAnsi="Helvetica Light" w:cstheme="majorHAnsi"/>
          <w:color w:val="000000" w:themeColor="text1"/>
        </w:rPr>
        <w:t>;</w:t>
      </w:r>
    </w:p>
    <w:p w14:paraId="20C687BE" w14:textId="5C28D7A1" w:rsidR="00AB4485" w:rsidRPr="00C0252C" w:rsidRDefault="00AB4485"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eastAsiaTheme="minorEastAsia" w:hAnsi="Helvetica Light" w:cs="Calibri"/>
          <w:color w:val="000000"/>
          <w:sz w:val="23"/>
          <w:szCs w:val="23"/>
          <w:lang w:eastAsia="it-IT"/>
        </w:rPr>
        <w:t>delibera ANAC n. 177 del 19 febbraio 2020, recante “Linee guida in materia di Codici di comportamento delle amministrazioni pubbliche”;</w:t>
      </w:r>
    </w:p>
    <w:p w14:paraId="1B5A42AA" w14:textId="49F761EB" w:rsidR="00AB4485" w:rsidRPr="00C0252C" w:rsidRDefault="00AB4485"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delibera ANAC n. 690 del 1° luglio 2020, recante “Regolamento per la gestione delle segnalazioni e per l’esercizio del potere sanzionatorio in materia di tutela degli autori di segnalazioni di illeciti o irregolarità di cui siano venuti a conoscenza nell’ambito di un rapporto di lavoro di cui all’art. 54-bis Decreto legislativo n. 165/2001”;</w:t>
      </w:r>
    </w:p>
    <w:p w14:paraId="4DDE5400" w14:textId="420A3128" w:rsidR="00005FE8" w:rsidRPr="00C0252C" w:rsidRDefault="004353C0"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comunicato del Presidente dell’Autorità del 3 novembre 2020</w:t>
      </w:r>
      <w:r w:rsidR="00EA045A" w:rsidRPr="00C0252C">
        <w:rPr>
          <w:rFonts w:ascii="Helvetica Light" w:hAnsi="Helvetica Light" w:cstheme="majorHAnsi"/>
          <w:color w:val="000000" w:themeColor="text1"/>
        </w:rPr>
        <w:t>;</w:t>
      </w:r>
    </w:p>
    <w:p w14:paraId="2953CF68" w14:textId="507FCBBB" w:rsidR="005B2A1A" w:rsidRDefault="005B2A1A"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documento ANAC del 3 febbraio 2022 “Orientamenti per la pianificazione Anticorruzione e Trasparenza 2022”</w:t>
      </w:r>
      <w:r w:rsidR="00A43A1F">
        <w:rPr>
          <w:rFonts w:ascii="Helvetica Light" w:hAnsi="Helvetica Light" w:cstheme="majorHAnsi"/>
          <w:color w:val="000000" w:themeColor="text1"/>
        </w:rPr>
        <w:t>;</w:t>
      </w:r>
    </w:p>
    <w:p w14:paraId="535C557F" w14:textId="3E20BB45" w:rsidR="00A43A1F" w:rsidRDefault="00A43A1F"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Pr>
          <w:rFonts w:ascii="Helvetica Light" w:hAnsi="Helvetica Light" w:cstheme="majorHAnsi"/>
          <w:color w:val="000000" w:themeColor="text1"/>
        </w:rPr>
        <w:t>Piano Nazionale Anticorruzione 2022, approvato con delibera ANAC 17.01.2023, n. 7;</w:t>
      </w:r>
    </w:p>
    <w:p w14:paraId="0CD71DA8" w14:textId="32465977" w:rsidR="00A43A1F" w:rsidRPr="00C0252C" w:rsidRDefault="00A43A1F" w:rsidP="00A43A1F">
      <w:pPr>
        <w:pStyle w:val="Paragrafoelenco"/>
        <w:numPr>
          <w:ilvl w:val="0"/>
          <w:numId w:val="4"/>
        </w:numPr>
        <w:spacing w:after="0" w:line="360" w:lineRule="auto"/>
        <w:ind w:left="426" w:hanging="284"/>
        <w:jc w:val="both"/>
        <w:rPr>
          <w:rFonts w:ascii="Helvetica Light" w:hAnsi="Helvetica Light" w:cstheme="majorHAnsi"/>
          <w:color w:val="000000" w:themeColor="text1"/>
        </w:rPr>
      </w:pPr>
      <w:r>
        <w:rPr>
          <w:rFonts w:ascii="Helvetica Light" w:hAnsi="Helvetica Light" w:cstheme="majorHAnsi"/>
          <w:color w:val="000000" w:themeColor="text1"/>
        </w:rPr>
        <w:t xml:space="preserve">ANAC, comunicato del Presidente 17.01.2023 (pubblicato il 24.01.2023) per il differimento al 31.03.2023 del termine per la pubblicazione del PTPCT 2023-2025. </w:t>
      </w:r>
    </w:p>
    <w:p w14:paraId="5AF0D3C7" w14:textId="77777777" w:rsidR="00A43A1F" w:rsidRPr="00C0252C" w:rsidRDefault="00A43A1F" w:rsidP="00F4316B">
      <w:pPr>
        <w:spacing w:after="0" w:line="360" w:lineRule="auto"/>
        <w:jc w:val="both"/>
        <w:rPr>
          <w:rFonts w:ascii="Helvetica Light" w:hAnsi="Helvetica Light" w:cstheme="majorHAnsi"/>
          <w:color w:val="000000" w:themeColor="text1"/>
        </w:rPr>
      </w:pPr>
    </w:p>
    <w:p w14:paraId="65E3F6AB" w14:textId="156F93D8" w:rsidR="002A6110" w:rsidRPr="00F76D41" w:rsidRDefault="006666AF" w:rsidP="00C94B43">
      <w:pPr>
        <w:pStyle w:val="Titolo1"/>
        <w:numPr>
          <w:ilvl w:val="0"/>
          <w:numId w:val="0"/>
        </w:numPr>
        <w:spacing w:after="100" w:afterAutospacing="1"/>
        <w:rPr>
          <w:rFonts w:ascii="Helvetica Light" w:hAnsi="Helvetica Light" w:cstheme="majorHAnsi"/>
          <w:color w:val="000000" w:themeColor="text1"/>
        </w:rPr>
      </w:pPr>
      <w:bookmarkStart w:id="7" w:name="_Toc30111122"/>
      <w:bookmarkStart w:id="8" w:name="_Toc130481113"/>
      <w:r w:rsidRPr="00F76D41">
        <w:rPr>
          <w:rFonts w:ascii="Helvetica Light" w:hAnsi="Helvetica Light" w:cstheme="majorHAnsi"/>
          <w:color w:val="000000" w:themeColor="text1"/>
        </w:rPr>
        <w:t>3</w:t>
      </w:r>
      <w:r w:rsidR="002A6110" w:rsidRPr="00F76D41">
        <w:rPr>
          <w:rFonts w:ascii="Helvetica Light" w:hAnsi="Helvetica Light" w:cstheme="majorHAnsi"/>
          <w:color w:val="000000" w:themeColor="text1"/>
        </w:rPr>
        <w:t xml:space="preserve">. </w:t>
      </w:r>
      <w:r w:rsidR="004E4F36" w:rsidRPr="00F76D41">
        <w:rPr>
          <w:rFonts w:ascii="Helvetica Light" w:hAnsi="Helvetica Light" w:cstheme="majorHAnsi"/>
          <w:color w:val="000000" w:themeColor="text1"/>
        </w:rPr>
        <w:t>OBIETTIVI</w:t>
      </w:r>
      <w:bookmarkEnd w:id="7"/>
      <w:bookmarkEnd w:id="8"/>
    </w:p>
    <w:p w14:paraId="02B3C390" w14:textId="5D032F20" w:rsidR="004E4F36" w:rsidRPr="00C0252C" w:rsidRDefault="007B3353" w:rsidP="004E4F36">
      <w:pPr>
        <w:spacing w:after="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Anche p</w:t>
      </w:r>
      <w:r w:rsidR="004E4F36" w:rsidRPr="00C0252C">
        <w:rPr>
          <w:rFonts w:ascii="Helvetica Light" w:hAnsi="Helvetica Light" w:cstheme="majorHAnsi"/>
          <w:color w:val="000000" w:themeColor="text1"/>
        </w:rPr>
        <w:t>er il trie</w:t>
      </w:r>
      <w:r w:rsidR="003045FD" w:rsidRPr="00C0252C">
        <w:rPr>
          <w:rFonts w:ascii="Helvetica Light" w:hAnsi="Helvetica Light" w:cstheme="majorHAnsi"/>
          <w:color w:val="000000" w:themeColor="text1"/>
        </w:rPr>
        <w:t xml:space="preserve">nnio </w:t>
      </w:r>
      <w:r w:rsidR="00EA045A" w:rsidRPr="00C0252C">
        <w:rPr>
          <w:rFonts w:ascii="Helvetica Light" w:hAnsi="Helvetica Light" w:cstheme="majorHAnsi"/>
          <w:color w:val="000000" w:themeColor="text1"/>
        </w:rPr>
        <w:t>202</w:t>
      </w:r>
      <w:r>
        <w:rPr>
          <w:rFonts w:ascii="Helvetica Light" w:hAnsi="Helvetica Light" w:cstheme="majorHAnsi"/>
          <w:color w:val="000000" w:themeColor="text1"/>
        </w:rPr>
        <w:t>3</w:t>
      </w:r>
      <w:r w:rsidR="003045FD" w:rsidRPr="00C0252C">
        <w:rPr>
          <w:rFonts w:ascii="Helvetica Light" w:hAnsi="Helvetica Light" w:cstheme="majorHAnsi"/>
          <w:color w:val="000000" w:themeColor="text1"/>
        </w:rPr>
        <w:t>-</w:t>
      </w:r>
      <w:r w:rsidR="00EA045A" w:rsidRPr="00C0252C">
        <w:rPr>
          <w:rFonts w:ascii="Helvetica Light" w:hAnsi="Helvetica Light" w:cstheme="majorHAnsi"/>
          <w:color w:val="000000" w:themeColor="text1"/>
        </w:rPr>
        <w:t>202</w:t>
      </w:r>
      <w:r>
        <w:rPr>
          <w:rFonts w:ascii="Helvetica Light" w:hAnsi="Helvetica Light" w:cstheme="majorHAnsi"/>
          <w:color w:val="000000" w:themeColor="text1"/>
        </w:rPr>
        <w:t>5</w:t>
      </w:r>
      <w:r w:rsidR="004E4F36" w:rsidRPr="00C0252C">
        <w:rPr>
          <w:rFonts w:ascii="Helvetica Light" w:hAnsi="Helvetica Light" w:cstheme="majorHAnsi"/>
          <w:color w:val="000000" w:themeColor="text1"/>
        </w:rPr>
        <w:t xml:space="preserve">, </w:t>
      </w:r>
      <w:r w:rsidR="005B2A1A" w:rsidRPr="00C0252C">
        <w:rPr>
          <w:rFonts w:ascii="Helvetica Light" w:hAnsi="Helvetica Light" w:cstheme="majorHAnsi"/>
          <w:color w:val="000000" w:themeColor="text1"/>
        </w:rPr>
        <w:t xml:space="preserve">la Società </w:t>
      </w:r>
      <w:r w:rsidR="004E4F36" w:rsidRPr="00C0252C">
        <w:rPr>
          <w:rFonts w:ascii="Helvetica Light" w:hAnsi="Helvetica Light" w:cstheme="majorHAnsi"/>
          <w:color w:val="000000" w:themeColor="text1"/>
        </w:rPr>
        <w:t xml:space="preserve">intende </w:t>
      </w:r>
      <w:r w:rsidR="005B2A1A" w:rsidRPr="00C0252C">
        <w:rPr>
          <w:rFonts w:ascii="Helvetica Light" w:hAnsi="Helvetica Light" w:cstheme="majorHAnsi"/>
          <w:color w:val="000000" w:themeColor="text1"/>
        </w:rPr>
        <w:t>conformarsi</w:t>
      </w:r>
      <w:r w:rsidR="004E4F36" w:rsidRPr="00C0252C">
        <w:rPr>
          <w:rFonts w:ascii="Helvetica Light" w:hAnsi="Helvetica Light" w:cstheme="majorHAnsi"/>
          <w:color w:val="000000" w:themeColor="text1"/>
        </w:rPr>
        <w:t xml:space="preserve"> alla normativa di riferimento, individuando programmi e attività al fine di garantire il rispetto dei principi di legalità, di correttezza e di trasparenza nella gestione delle attività svolte.</w:t>
      </w:r>
    </w:p>
    <w:p w14:paraId="2D78C9CE" w14:textId="766C2167" w:rsidR="006F1E6D" w:rsidRPr="00C0252C" w:rsidRDefault="006F1E6D" w:rsidP="006F1E6D">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Il PTPCT è, inoltre, finalizzato ad assicurare la correttezza dei rapporti tra </w:t>
      </w:r>
      <w:r w:rsidR="002379DB" w:rsidRPr="00C0252C">
        <w:rPr>
          <w:rFonts w:ascii="Helvetica Light" w:hAnsi="Helvetica Light" w:cstheme="majorHAnsi"/>
          <w:color w:val="000000" w:themeColor="text1"/>
        </w:rPr>
        <w:t xml:space="preserve">la </w:t>
      </w:r>
      <w:r w:rsidRPr="00C0252C">
        <w:rPr>
          <w:rFonts w:ascii="Helvetica Light" w:hAnsi="Helvetica Light" w:cstheme="majorHAnsi"/>
          <w:color w:val="000000" w:themeColor="text1"/>
        </w:rPr>
        <w:t xml:space="preserve">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e tutti coloro i quali con la stessa intrattengono relazioni, nell’ottica di prevenire comportamenti corruttivi che, oltre a produrre conseguenze sul piano penale a carico del soggetto che commette la violazione, determinerebbero un danno per la Società stessa.</w:t>
      </w:r>
    </w:p>
    <w:p w14:paraId="63EA902B" w14:textId="29D2D1DF" w:rsidR="006F1E6D" w:rsidRPr="00C0252C" w:rsidRDefault="00E36486" w:rsidP="006F1E6D">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 perseguimento di tali fini, l</w:t>
      </w:r>
      <w:r w:rsidR="008A6222"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00892631" w:rsidRPr="00C0252C">
        <w:rPr>
          <w:rFonts w:ascii="Helvetica Light" w:hAnsi="Helvetica Light" w:cstheme="majorHAnsi"/>
          <w:color w:val="000000" w:themeColor="text1"/>
        </w:rPr>
        <w:t>applica le norme compatibilmente alla</w:t>
      </w:r>
      <w:r w:rsidR="004E4F36" w:rsidRPr="00C0252C">
        <w:rPr>
          <w:rFonts w:ascii="Helvetica Light" w:hAnsi="Helvetica Light" w:cstheme="majorHAnsi"/>
          <w:color w:val="000000" w:themeColor="text1"/>
        </w:rPr>
        <w:t xml:space="preserve"> </w:t>
      </w:r>
      <w:r w:rsidR="00892631" w:rsidRPr="00C0252C">
        <w:rPr>
          <w:rFonts w:ascii="Helvetica Light" w:hAnsi="Helvetica Light" w:cstheme="majorHAnsi"/>
          <w:color w:val="000000" w:themeColor="text1"/>
        </w:rPr>
        <w:t>propria funzione</w:t>
      </w:r>
      <w:r w:rsidR="004E4F36" w:rsidRPr="00C0252C">
        <w:rPr>
          <w:rFonts w:ascii="Helvetica Light" w:hAnsi="Helvetica Light" w:cstheme="majorHAnsi"/>
          <w:color w:val="000000" w:themeColor="text1"/>
        </w:rPr>
        <w:t>, organizzazione e forma di finanziamento</w:t>
      </w:r>
      <w:r w:rsidR="009628D1" w:rsidRPr="00C0252C">
        <w:rPr>
          <w:rFonts w:ascii="Helvetica Light" w:hAnsi="Helvetica Light" w:cstheme="majorHAnsi"/>
          <w:color w:val="000000" w:themeColor="text1"/>
        </w:rPr>
        <w:t>,</w:t>
      </w:r>
      <w:r w:rsidR="004E4F36" w:rsidRPr="00C0252C">
        <w:rPr>
          <w:rFonts w:ascii="Helvetica Light" w:hAnsi="Helvetica Light" w:cstheme="majorHAnsi"/>
          <w:color w:val="000000" w:themeColor="text1"/>
        </w:rPr>
        <w:t xml:space="preserve"> </w:t>
      </w:r>
      <w:r w:rsidR="006F1E6D" w:rsidRPr="00C0252C">
        <w:rPr>
          <w:rFonts w:ascii="Helvetica Light" w:hAnsi="Helvetica Light" w:cstheme="majorHAnsi"/>
          <w:color w:val="000000" w:themeColor="text1"/>
        </w:rPr>
        <w:t>tipiche di una società controllata.</w:t>
      </w:r>
    </w:p>
    <w:p w14:paraId="7639AFEE" w14:textId="3DB4FDAA" w:rsidR="00A33F6B" w:rsidRPr="00C0252C" w:rsidRDefault="00A33F6B" w:rsidP="00A33F6B">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particolare, l</w:t>
      </w:r>
      <w:r w:rsidR="008A6222"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in conformità alla normativa anticorruzione, secondo il criterio dell’applicabilità e compatibilità degli obblighi, perseguirà i seguenti obiettivi:</w:t>
      </w:r>
    </w:p>
    <w:p w14:paraId="57DF96C4" w14:textId="668101DF" w:rsidR="00A33F6B" w:rsidRPr="00C0252C" w:rsidRDefault="0027734D">
      <w:pPr>
        <w:pStyle w:val="Paragrafoelenco"/>
        <w:numPr>
          <w:ilvl w:val="0"/>
          <w:numId w:val="1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predispo</w:t>
      </w:r>
      <w:r w:rsidR="00A33F6B" w:rsidRPr="00C0252C">
        <w:rPr>
          <w:rFonts w:ascii="Helvetica Light" w:hAnsi="Helvetica Light" w:cstheme="majorHAnsi"/>
          <w:color w:val="000000" w:themeColor="text1"/>
        </w:rPr>
        <w:t>rr</w:t>
      </w:r>
      <w:r w:rsidRPr="00C0252C">
        <w:rPr>
          <w:rFonts w:ascii="Helvetica Light" w:hAnsi="Helvetica Light" w:cstheme="majorHAnsi"/>
          <w:color w:val="000000" w:themeColor="text1"/>
        </w:rPr>
        <w:t>e specifiche misure organizzative e apposite procedure aventi lo scopo di prevenire fenomeni corruttivi</w:t>
      </w:r>
      <w:r w:rsidR="00A33F6B"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p>
    <w:p w14:paraId="16D3C985" w14:textId="41941921" w:rsidR="006F1E6D" w:rsidRPr="00C0252C" w:rsidRDefault="006F1E6D">
      <w:pPr>
        <w:pStyle w:val="Paragrafoelenco"/>
        <w:numPr>
          <w:ilvl w:val="0"/>
          <w:numId w:val="17"/>
        </w:numPr>
        <w:spacing w:after="0" w:line="360" w:lineRule="auto"/>
        <w:jc w:val="both"/>
        <w:rPr>
          <w:rFonts w:ascii="Helvetica Light" w:hAnsi="Helvetica Light"/>
          <w:color w:val="000000" w:themeColor="text1"/>
        </w:rPr>
      </w:pPr>
      <w:r w:rsidRPr="00C0252C">
        <w:rPr>
          <w:rFonts w:ascii="Helvetica Light" w:hAnsi="Helvetica Light"/>
          <w:color w:val="000000" w:themeColor="text1"/>
        </w:rPr>
        <w:t xml:space="preserve">assicurare la correttezza dei rapporti tra la Vietri Sviluppo </w:t>
      </w:r>
      <w:proofErr w:type="spellStart"/>
      <w:r w:rsidRPr="00C0252C">
        <w:rPr>
          <w:rFonts w:ascii="Helvetica Light" w:hAnsi="Helvetica Light"/>
          <w:color w:val="000000" w:themeColor="text1"/>
        </w:rPr>
        <w:t>Srl</w:t>
      </w:r>
      <w:proofErr w:type="spellEnd"/>
      <w:r w:rsidR="00F86515" w:rsidRPr="00C0252C">
        <w:rPr>
          <w:rFonts w:ascii="Helvetica Light" w:hAnsi="Helvetica Light"/>
          <w:color w:val="000000" w:themeColor="text1"/>
        </w:rPr>
        <w:t xml:space="preserve"> </w:t>
      </w:r>
      <w:r w:rsidRPr="00C0252C">
        <w:rPr>
          <w:rFonts w:ascii="Helvetica Light" w:hAnsi="Helvetica Light"/>
          <w:color w:val="000000" w:themeColor="text1"/>
        </w:rPr>
        <w:t>e i soggetti che con la stessa intrattengono relazioni di qualsiasi genere, vigilando su situazioni che potrebbero generare conflitto d'interesse;</w:t>
      </w:r>
    </w:p>
    <w:p w14:paraId="04C54BC7" w14:textId="1B68CA3B" w:rsidR="0027734D" w:rsidRPr="00C0252C" w:rsidRDefault="0027734D">
      <w:pPr>
        <w:pStyle w:val="Paragrafoelenco"/>
        <w:numPr>
          <w:ilvl w:val="0"/>
          <w:numId w:val="1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promuovere l’integrità, attraverso l’individuazione delle situazioni in cui possono ravvisarsi ipotesi di illecito e di conflitto di interessi nonché ipotesi di mala amministrazione;</w:t>
      </w:r>
    </w:p>
    <w:p w14:paraId="1FF8C9B7" w14:textId="65CBEF04" w:rsidR="0027734D" w:rsidRPr="00C0252C" w:rsidRDefault="0027734D">
      <w:pPr>
        <w:pStyle w:val="Paragrafoelenco"/>
        <w:numPr>
          <w:ilvl w:val="0"/>
          <w:numId w:val="1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ado</w:t>
      </w:r>
      <w:r w:rsidR="00A33F6B" w:rsidRPr="00C0252C">
        <w:rPr>
          <w:rFonts w:ascii="Helvetica Light" w:hAnsi="Helvetica Light" w:cstheme="majorHAnsi"/>
          <w:color w:val="000000" w:themeColor="text1"/>
        </w:rPr>
        <w:t>ttar</w:t>
      </w:r>
      <w:r w:rsidRPr="00C0252C">
        <w:rPr>
          <w:rFonts w:ascii="Helvetica Light" w:hAnsi="Helvetica Light" w:cstheme="majorHAnsi"/>
          <w:color w:val="000000" w:themeColor="text1"/>
        </w:rPr>
        <w:t>e un sistema di monitoraggio continuo, volto alla prevenzione del rischio corruzione e al presidio della trasparenza;</w:t>
      </w:r>
    </w:p>
    <w:p w14:paraId="3D536943" w14:textId="77777777" w:rsidR="004A1B35" w:rsidRPr="00C0252C" w:rsidRDefault="004A1B35">
      <w:pPr>
        <w:pStyle w:val="Paragrafoelenco"/>
        <w:numPr>
          <w:ilvl w:val="0"/>
          <w:numId w:val="17"/>
        </w:numPr>
        <w:spacing w:after="180" w:line="360" w:lineRule="auto"/>
        <w:jc w:val="both"/>
        <w:rPr>
          <w:rFonts w:ascii="Helvetica Light" w:hAnsi="Helvetica Light"/>
          <w:color w:val="000000" w:themeColor="text1"/>
        </w:rPr>
      </w:pPr>
      <w:r w:rsidRPr="00C0252C">
        <w:rPr>
          <w:rFonts w:ascii="Helvetica Light" w:hAnsi="Helvetica Light"/>
          <w:color w:val="000000" w:themeColor="text1"/>
        </w:rPr>
        <w:t xml:space="preserve">coordinare le misure di prevenzione della corruzione con i controlli che devono essere attuati per garantire il rispetto delle disposizioni sulla </w:t>
      </w:r>
      <w:proofErr w:type="spellStart"/>
      <w:r w:rsidRPr="00C0252C">
        <w:rPr>
          <w:rFonts w:ascii="Helvetica Light" w:hAnsi="Helvetica Light"/>
          <w:color w:val="000000" w:themeColor="text1"/>
        </w:rPr>
        <w:t>inconferibilità</w:t>
      </w:r>
      <w:proofErr w:type="spellEnd"/>
      <w:r w:rsidRPr="00C0252C">
        <w:rPr>
          <w:rFonts w:ascii="Helvetica Light" w:hAnsi="Helvetica Light"/>
          <w:color w:val="000000" w:themeColor="text1"/>
        </w:rPr>
        <w:t xml:space="preserve"> e incompatibilità degli incarichi previste dal d.lgs. 39/2013;</w:t>
      </w:r>
    </w:p>
    <w:p w14:paraId="43F9FC24" w14:textId="77777777" w:rsidR="004A1B35" w:rsidRPr="00C0252C" w:rsidRDefault="004A1B35">
      <w:pPr>
        <w:pStyle w:val="Paragrafoelenco"/>
        <w:numPr>
          <w:ilvl w:val="0"/>
          <w:numId w:val="17"/>
        </w:numPr>
        <w:spacing w:after="180" w:line="360" w:lineRule="auto"/>
        <w:jc w:val="both"/>
        <w:rPr>
          <w:rFonts w:ascii="Helvetica Light" w:hAnsi="Helvetica Light"/>
          <w:color w:val="000000" w:themeColor="text1"/>
        </w:rPr>
      </w:pPr>
      <w:r w:rsidRPr="00C0252C">
        <w:rPr>
          <w:rFonts w:ascii="Helvetica Light" w:hAnsi="Helvetica Light"/>
          <w:color w:val="000000" w:themeColor="text1"/>
        </w:rPr>
        <w:t>garantire un elevato livello di trasparenza mediante la pubblicazione, ove necessario e/o opportuno, anche di dati ulteriori rispetto a quelli individuati dalla normativa di riferimento;</w:t>
      </w:r>
    </w:p>
    <w:p w14:paraId="684AD1E2" w14:textId="77777777" w:rsidR="004A1B35" w:rsidRPr="00C0252C" w:rsidRDefault="004A1B35">
      <w:pPr>
        <w:pStyle w:val="Paragrafoelenco"/>
        <w:numPr>
          <w:ilvl w:val="0"/>
          <w:numId w:val="17"/>
        </w:numPr>
        <w:spacing w:after="180" w:line="360" w:lineRule="auto"/>
        <w:jc w:val="both"/>
        <w:rPr>
          <w:rFonts w:ascii="Helvetica Light" w:hAnsi="Helvetica Light"/>
          <w:color w:val="000000" w:themeColor="text1"/>
        </w:rPr>
      </w:pPr>
      <w:r w:rsidRPr="00C0252C">
        <w:rPr>
          <w:rFonts w:ascii="Helvetica Light" w:hAnsi="Helvetica Light"/>
          <w:color w:val="000000" w:themeColor="text1"/>
        </w:rPr>
        <w:lastRenderedPageBreak/>
        <w:t>rafforzare la trasparenza, anche mediante l’introduzione di un Regolamento per la disciplina delle tre diverse tipologie di accesso (Accesso documentale ex L. n. 241/1990 e d.P.R. 184/2006 - Accesso civico ex art. 5, co. 1 del d.lgs. 33/2013 – Accesso civico generalizzato ex art. 5, co. 2 del d.lgs. 33/2013);</w:t>
      </w:r>
    </w:p>
    <w:p w14:paraId="265F42B4" w14:textId="13F4B3F5" w:rsidR="0027734D" w:rsidRPr="00C0252C" w:rsidRDefault="0027734D">
      <w:pPr>
        <w:pStyle w:val="Paragrafoelenco"/>
        <w:numPr>
          <w:ilvl w:val="0"/>
          <w:numId w:val="1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sensibilizz</w:t>
      </w:r>
      <w:r w:rsidR="00A33F6B" w:rsidRPr="00C0252C">
        <w:rPr>
          <w:rFonts w:ascii="Helvetica Light" w:hAnsi="Helvetica Light" w:cstheme="majorHAnsi"/>
          <w:color w:val="000000" w:themeColor="text1"/>
        </w:rPr>
        <w:t>ar</w:t>
      </w:r>
      <w:r w:rsidRPr="00C0252C">
        <w:rPr>
          <w:rFonts w:ascii="Helvetica Light" w:hAnsi="Helvetica Light" w:cstheme="majorHAnsi"/>
          <w:color w:val="000000" w:themeColor="text1"/>
        </w:rPr>
        <w:t xml:space="preserve">e </w:t>
      </w:r>
      <w:r w:rsidR="00A33F6B" w:rsidRPr="00C0252C">
        <w:rPr>
          <w:rFonts w:ascii="Helvetica Light" w:hAnsi="Helvetica Light" w:cstheme="majorHAnsi"/>
          <w:color w:val="000000" w:themeColor="text1"/>
        </w:rPr>
        <w:t xml:space="preserve">tutti i </w:t>
      </w:r>
      <w:r w:rsidRPr="00C0252C">
        <w:rPr>
          <w:rFonts w:ascii="Helvetica Light" w:hAnsi="Helvetica Light" w:cstheme="majorHAnsi"/>
          <w:color w:val="000000" w:themeColor="text1"/>
        </w:rPr>
        <w:t>soggetti destinatari del presente Piano</w:t>
      </w:r>
      <w:r w:rsidR="00A33F6B" w:rsidRPr="00C0252C">
        <w:rPr>
          <w:rFonts w:ascii="Helvetica Light" w:hAnsi="Helvetica Light" w:cstheme="majorHAnsi"/>
          <w:color w:val="000000" w:themeColor="text1"/>
        </w:rPr>
        <w:t xml:space="preserve"> ad attivarsi in maniera</w:t>
      </w:r>
      <w:r w:rsidRPr="00C0252C">
        <w:rPr>
          <w:rFonts w:ascii="Helvetica Light" w:hAnsi="Helvetica Light" w:cstheme="majorHAnsi"/>
          <w:color w:val="000000" w:themeColor="text1"/>
        </w:rPr>
        <w:t xml:space="preserve"> attiv</w:t>
      </w:r>
      <w:r w:rsidR="00A33F6B"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 e costante nell’osservanza delle procedure e delle disposizioni interne in materia e nell’attuazione delle misure di contenimento del rischio corruttivo e di presidio della trasparenza;</w:t>
      </w:r>
    </w:p>
    <w:p w14:paraId="74570FA0" w14:textId="77777777" w:rsidR="006F1E6D" w:rsidRPr="00C0252C" w:rsidRDefault="0027734D">
      <w:pPr>
        <w:pStyle w:val="Paragrafoelenco"/>
        <w:numPr>
          <w:ilvl w:val="0"/>
          <w:numId w:val="17"/>
        </w:numPr>
        <w:spacing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attua</w:t>
      </w:r>
      <w:r w:rsidR="00A33F6B" w:rsidRPr="00C0252C">
        <w:rPr>
          <w:rFonts w:ascii="Helvetica Light" w:hAnsi="Helvetica Light" w:cstheme="majorHAnsi"/>
          <w:color w:val="000000" w:themeColor="text1"/>
        </w:rPr>
        <w:t>r</w:t>
      </w:r>
      <w:r w:rsidRPr="00C0252C">
        <w:rPr>
          <w:rFonts w:ascii="Helvetica Light" w:hAnsi="Helvetica Light" w:cstheme="majorHAnsi"/>
          <w:color w:val="000000" w:themeColor="text1"/>
        </w:rPr>
        <w:t xml:space="preserve">e i programmi di formazione e di informazione sulla normativa e sullo stato di attuazione </w:t>
      </w:r>
      <w:r w:rsidR="00B56B10" w:rsidRPr="00C0252C">
        <w:rPr>
          <w:rFonts w:ascii="Helvetica Light" w:hAnsi="Helvetica Light" w:cstheme="majorHAnsi"/>
          <w:color w:val="000000" w:themeColor="text1"/>
        </w:rPr>
        <w:t>all’interno dell</w:t>
      </w:r>
      <w:r w:rsidR="008A6222" w:rsidRPr="00C0252C">
        <w:rPr>
          <w:rFonts w:ascii="Helvetica Light" w:hAnsi="Helvetica Light" w:cstheme="majorHAnsi"/>
          <w:color w:val="000000" w:themeColor="text1"/>
        </w:rPr>
        <w:t>a Società medesima</w:t>
      </w:r>
      <w:r w:rsidR="006F1E6D" w:rsidRPr="00C0252C">
        <w:rPr>
          <w:rFonts w:ascii="Helvetica Light" w:hAnsi="Helvetica Light" w:cstheme="majorHAnsi"/>
          <w:color w:val="000000" w:themeColor="text1"/>
        </w:rPr>
        <w:t>;</w:t>
      </w:r>
    </w:p>
    <w:p w14:paraId="505C2A12" w14:textId="77777777" w:rsidR="006F1E6D" w:rsidRPr="00C0252C" w:rsidRDefault="006F1E6D">
      <w:pPr>
        <w:pStyle w:val="Paragrafoelenco"/>
        <w:numPr>
          <w:ilvl w:val="0"/>
          <w:numId w:val="17"/>
        </w:numPr>
        <w:spacing w:after="100" w:afterAutospacing="1" w:line="360" w:lineRule="auto"/>
        <w:jc w:val="both"/>
        <w:rPr>
          <w:rFonts w:ascii="Helvetica Light" w:hAnsi="Helvetica Light"/>
          <w:color w:val="000000" w:themeColor="text1"/>
        </w:rPr>
      </w:pPr>
      <w:r w:rsidRPr="00C0252C">
        <w:rPr>
          <w:rFonts w:ascii="Helvetica Light" w:hAnsi="Helvetica Light"/>
          <w:color w:val="000000" w:themeColor="text1"/>
        </w:rPr>
        <w:t>provvedere, anche in funzione delle aree di rischio tipiche individuate dal PNA 2016 (e ribadite dal PNA 2019) per le società controllate e partecipate dalle pubbliche amministrazioni e dalle ulteriori individuate dalla Società, a disciplinare le attività mediante l’approvazione di ulteriori e specifici regolamenti e/o integrazione di misure già adottate.</w:t>
      </w:r>
    </w:p>
    <w:p w14:paraId="4C98404B" w14:textId="2F7FE9F8" w:rsidR="000461B5" w:rsidRPr="00F76D41" w:rsidRDefault="006D2CAC" w:rsidP="00FA5966">
      <w:pPr>
        <w:pStyle w:val="Titolo1"/>
        <w:numPr>
          <w:ilvl w:val="0"/>
          <w:numId w:val="0"/>
        </w:numPr>
        <w:spacing w:after="200"/>
        <w:rPr>
          <w:rFonts w:ascii="Helvetica Light" w:hAnsi="Helvetica Light" w:cstheme="majorHAnsi"/>
          <w:color w:val="000000" w:themeColor="text1"/>
        </w:rPr>
      </w:pPr>
      <w:bookmarkStart w:id="9" w:name="_Toc30111123"/>
      <w:bookmarkStart w:id="10" w:name="_Toc130481114"/>
      <w:r w:rsidRPr="00F76D41">
        <w:rPr>
          <w:rFonts w:ascii="Helvetica Light" w:hAnsi="Helvetica Light" w:cstheme="majorHAnsi"/>
          <w:color w:val="000000" w:themeColor="text1"/>
        </w:rPr>
        <w:t>4</w:t>
      </w:r>
      <w:r w:rsidR="000461B5" w:rsidRPr="00F76D41">
        <w:rPr>
          <w:rFonts w:ascii="Helvetica Light" w:hAnsi="Helvetica Light" w:cstheme="majorHAnsi"/>
          <w:color w:val="000000" w:themeColor="text1"/>
        </w:rPr>
        <w:t>. SOGGETTI COINVOLTI</w:t>
      </w:r>
      <w:bookmarkEnd w:id="9"/>
      <w:bookmarkEnd w:id="10"/>
      <w:r w:rsidR="000461B5" w:rsidRPr="00F76D41">
        <w:rPr>
          <w:rFonts w:ascii="Helvetica Light" w:hAnsi="Helvetica Light" w:cstheme="majorHAnsi"/>
          <w:color w:val="000000" w:themeColor="text1"/>
        </w:rPr>
        <w:t xml:space="preserve"> </w:t>
      </w:r>
    </w:p>
    <w:p w14:paraId="07E75212" w14:textId="5F87DF31" w:rsidR="000461B5" w:rsidRPr="00C0252C" w:rsidRDefault="000461B5"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Ai sensi della normativa vigente, anche a seguito delle modifiche introdotte dal d.lgs. 97/2016 (art. 41, co. 1, lett. g)), l’elaborazione del Piano spetta al </w:t>
      </w:r>
      <w:r w:rsidR="009628D1" w:rsidRPr="00C0252C">
        <w:rPr>
          <w:rFonts w:ascii="Helvetica Light" w:hAnsi="Helvetica Light" w:cstheme="majorHAnsi"/>
          <w:color w:val="000000" w:themeColor="text1"/>
        </w:rPr>
        <w:t xml:space="preserve">Responsabile della prevenzione della corruzione e della trasparenza (d’ora in avanti </w:t>
      </w:r>
      <w:r w:rsidRPr="00C0252C">
        <w:rPr>
          <w:rFonts w:ascii="Helvetica Light" w:hAnsi="Helvetica Light" w:cstheme="majorHAnsi"/>
          <w:color w:val="000000" w:themeColor="text1"/>
        </w:rPr>
        <w:t>RPCT</w:t>
      </w:r>
      <w:r w:rsidR="009628D1"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w:t>
      </w:r>
    </w:p>
    <w:p w14:paraId="50442154" w14:textId="7EFFC2F2" w:rsidR="000461B5" w:rsidRPr="00C0252C" w:rsidRDefault="000461B5"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Come sostenuto dall’</w:t>
      </w:r>
      <w:r w:rsidR="0028705B" w:rsidRPr="00C0252C">
        <w:rPr>
          <w:rFonts w:ascii="Helvetica Light" w:hAnsi="Helvetica Light" w:cstheme="majorHAnsi"/>
          <w:color w:val="000000" w:themeColor="text1"/>
        </w:rPr>
        <w:t>ANAC</w:t>
      </w:r>
      <w:r w:rsidRPr="00C0252C">
        <w:rPr>
          <w:rFonts w:ascii="Helvetica Light" w:hAnsi="Helvetica Light" w:cstheme="majorHAnsi"/>
          <w:color w:val="000000" w:themeColor="text1"/>
        </w:rPr>
        <w:t xml:space="preserve"> nel PNA 2019, “lo scopo della norma è quello di considerare la predisposizione del PTPCT un’attività da svolgere necessariamente da parte di chi opera esclusivamente all’interno dell’amministrazione o dell’ente interessato, sia perché presuppone una profonda conoscenza della struttura organizzativa, di come si configurano i processi decisionali (siano o meno procedimenti amministrativi) e della possibilità di conoscere quali </w:t>
      </w:r>
      <w:r w:rsidRPr="00C0252C">
        <w:rPr>
          <w:rFonts w:ascii="Helvetica Light" w:hAnsi="Helvetica Light" w:cstheme="majorHAnsi"/>
          <w:color w:val="000000" w:themeColor="text1"/>
        </w:rPr>
        <w:lastRenderedPageBreak/>
        <w:t xml:space="preserve">profili di rischio siano coinvolti; sia perché è finalizzato all’individuazione delle misure di prevenzione che più si attagliano alla fisionomia dell’ente e dei singoli uffici e al loro migliore funzionamento”. </w:t>
      </w:r>
    </w:p>
    <w:p w14:paraId="439F2FAA" w14:textId="5F2709EA" w:rsidR="000157DE" w:rsidRPr="00C0252C" w:rsidRDefault="00955FA8" w:rsidP="000157DE">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Tuttavia, i</w:t>
      </w:r>
      <w:r w:rsidR="000157DE" w:rsidRPr="00C0252C">
        <w:rPr>
          <w:rFonts w:ascii="Helvetica Light" w:hAnsi="Helvetica Light" w:cstheme="majorHAnsi"/>
          <w:color w:val="000000" w:themeColor="text1"/>
        </w:rPr>
        <w:t xml:space="preserve">l Piano definisce una serie di obblighi e di misure che coinvolgono l’intera struttura </w:t>
      </w:r>
      <w:r w:rsidR="008A6222" w:rsidRPr="00C0252C">
        <w:rPr>
          <w:rFonts w:ascii="Helvetica Light" w:hAnsi="Helvetica Light" w:cstheme="majorHAnsi"/>
          <w:color w:val="000000" w:themeColor="text1"/>
        </w:rPr>
        <w:t>societaria</w:t>
      </w:r>
      <w:r w:rsidR="000157DE" w:rsidRPr="00C0252C">
        <w:rPr>
          <w:rFonts w:ascii="Helvetica Light" w:hAnsi="Helvetica Light" w:cstheme="majorHAnsi"/>
          <w:color w:val="000000" w:themeColor="text1"/>
        </w:rPr>
        <w:t>.</w:t>
      </w:r>
    </w:p>
    <w:p w14:paraId="5672B45E" w14:textId="0A172746" w:rsidR="000157DE" w:rsidRPr="00C0252C" w:rsidRDefault="00955FA8" w:rsidP="000157DE">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Difatti</w:t>
      </w:r>
      <w:r w:rsidR="000157DE" w:rsidRPr="00C0252C">
        <w:rPr>
          <w:rFonts w:ascii="Helvetica Light" w:hAnsi="Helvetica Light" w:cstheme="majorHAnsi"/>
          <w:color w:val="000000" w:themeColor="text1"/>
        </w:rPr>
        <w:t>, nonostante la previsione normativa concentri la responsabilità per il verificarsi di fenomeni corruttivi in capo al RPCT, tutti i dipendenti delle strutture coinvolte nell’attività, anche privi di qualifica dirigenziale, mantengono il personale livello di responsabilità in relazione ai compiti effettivamente svolti. Inoltre, al fine di realizzare la prevenzione, l’attività del responsabile deve essere strettamente collegata e coordinata con quella di tutti i soggetti presenti nell’organizzazione.</w:t>
      </w:r>
    </w:p>
    <w:p w14:paraId="60BF7479" w14:textId="0D8FD62C" w:rsidR="000461B5" w:rsidRPr="00C0252C" w:rsidRDefault="001E7A5C"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 soggetti che concorrono alla prevenzione della corruzione all’interno dell</w:t>
      </w:r>
      <w:r w:rsidR="008A6222"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E13B2F"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ciascuno nell’ambito delle proprie competenze e delle proprie mansioni ed incarichi svolti a qualsiasi titolo per conto dell</w:t>
      </w:r>
      <w:r w:rsidR="008A6222"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sono, dunque, tenuti a rispettare rigorosamente le prescrizioni del presente Piano, ivi incluso il Codice di Comportamento, nonché ad evitare comportamenti, anche omissivi, tali da impedire od ostacolare il rispetto del Piano e i controlli relativi alla sua applicazione da parte del RPCT.</w:t>
      </w:r>
    </w:p>
    <w:p w14:paraId="2BE42172" w14:textId="77777777" w:rsidR="000461B5" w:rsidRPr="00C0252C" w:rsidRDefault="000461B5" w:rsidP="000461B5">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Si riportano di seguito i compiti e le funzioni principali delle figure coinvolte nella predisposizione del presente PTPCT e, più in generale, nelle attività di prevenzione.</w:t>
      </w:r>
    </w:p>
    <w:p w14:paraId="69E3E3EF" w14:textId="1875293D" w:rsidR="000461B5" w:rsidRPr="00827E00" w:rsidRDefault="006D2CAC" w:rsidP="000461B5">
      <w:pPr>
        <w:pStyle w:val="Titolo2"/>
        <w:spacing w:after="100" w:afterAutospacing="1"/>
        <w:rPr>
          <w:rFonts w:ascii="Helvetica Light" w:hAnsi="Helvetica Light" w:cstheme="majorHAnsi"/>
          <w:b/>
          <w:bCs/>
          <w:color w:val="000000" w:themeColor="text1"/>
          <w:sz w:val="22"/>
          <w:szCs w:val="22"/>
        </w:rPr>
      </w:pPr>
      <w:bookmarkStart w:id="11" w:name="_Toc30111124"/>
      <w:bookmarkStart w:id="12" w:name="_Toc130481115"/>
      <w:r w:rsidRPr="00827E00">
        <w:rPr>
          <w:rFonts w:ascii="Helvetica Light" w:hAnsi="Helvetica Light" w:cstheme="majorHAnsi"/>
          <w:b/>
          <w:bCs/>
          <w:color w:val="000000" w:themeColor="text1"/>
          <w:sz w:val="22"/>
          <w:szCs w:val="22"/>
        </w:rPr>
        <w:t>4</w:t>
      </w:r>
      <w:r w:rsidR="000461B5" w:rsidRPr="00827E00">
        <w:rPr>
          <w:rFonts w:ascii="Helvetica Light" w:hAnsi="Helvetica Light" w:cstheme="majorHAnsi"/>
          <w:b/>
          <w:bCs/>
          <w:color w:val="000000" w:themeColor="text1"/>
          <w:sz w:val="22"/>
          <w:szCs w:val="22"/>
        </w:rPr>
        <w:t xml:space="preserve">.1 </w:t>
      </w:r>
      <w:r w:rsidR="006C1A31" w:rsidRPr="00827E00">
        <w:rPr>
          <w:rFonts w:ascii="Helvetica Light" w:hAnsi="Helvetica Light" w:cstheme="majorHAnsi"/>
          <w:b/>
          <w:bCs/>
          <w:color w:val="000000" w:themeColor="text1"/>
          <w:sz w:val="22"/>
          <w:szCs w:val="22"/>
        </w:rPr>
        <w:t>Consiglio di amministrazione</w:t>
      </w:r>
      <w:r w:rsidR="000461B5" w:rsidRPr="00827E00">
        <w:rPr>
          <w:rFonts w:ascii="Helvetica Light" w:hAnsi="Helvetica Light" w:cstheme="majorHAnsi"/>
          <w:b/>
          <w:bCs/>
          <w:color w:val="000000" w:themeColor="text1"/>
          <w:sz w:val="22"/>
          <w:szCs w:val="22"/>
        </w:rPr>
        <w:t xml:space="preserve"> (organo di indirizzo)</w:t>
      </w:r>
      <w:bookmarkEnd w:id="11"/>
      <w:bookmarkEnd w:id="12"/>
    </w:p>
    <w:p w14:paraId="66AC39A3" w14:textId="77777777" w:rsidR="000461B5" w:rsidRPr="00C0252C" w:rsidRDefault="000461B5"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Secondo quanto previsto dalla disciplina di legge e dai chiarimenti forniti dall’Autorità, “l’organo di indirizzo deve assumere un ruolo proattivo, anche attraverso la creazione sia di un contesto istituzionale e organizzativo favorevole che sia di reale supporto al RPCT, sia di condizioni che ne favoriscano l’effettiva autonomia”.</w:t>
      </w:r>
    </w:p>
    <w:p w14:paraId="782C1F0B" w14:textId="2311BC18" w:rsidR="000461B5" w:rsidRPr="00C0252C" w:rsidRDefault="000461B5"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In particolare, ai sensi della normativa vigente, spettano a tale organo i seguenti compiti:</w:t>
      </w:r>
    </w:p>
    <w:p w14:paraId="039EAA38" w14:textId="4377A430"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nominare il RPCT e assicurare che esso disponga di funzioni e poteri idonei allo svolgimento dell’incarico con piena autonomia ed effettività (art. 1, co. 7, L. 190/2012); </w:t>
      </w:r>
    </w:p>
    <w:p w14:paraId="78F4E7C1" w14:textId="74765297"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adottare il Piano di Prevenzione della Corruzione e della Trasparenza e i relativi aggiornamenti e curarne la trasmissione all'Autorità nazionale anticorruzione;</w:t>
      </w:r>
    </w:p>
    <w:p w14:paraId="69A17D54" w14:textId="3D23F226"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adottare tutti gli atti di indirizzo di carattere generale, che siano direttamente o indirettamente finalizzati alla prevenzione della corruzione;</w:t>
      </w:r>
    </w:p>
    <w:p w14:paraId="7351E7E3" w14:textId="106E0C28"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ricevere, con cadenza annuale, le Relazioni del RPCT;</w:t>
      </w:r>
    </w:p>
    <w:p w14:paraId="2839F0A5" w14:textId="539DB0D5"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adottare le azioni più opportune a seguito delle segnalazioni ricevute dal RPCT;</w:t>
      </w:r>
    </w:p>
    <w:p w14:paraId="51D1A31C" w14:textId="03E83967"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partecipare al processo di gestione del rischio corruzione;</w:t>
      </w:r>
    </w:p>
    <w:p w14:paraId="13B3DA7B" w14:textId="74995449" w:rsidR="001E7A5C"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osservare le misure contenute nel Piano di Prevenzione della Corruzione e della Trasparenza;</w:t>
      </w:r>
    </w:p>
    <w:p w14:paraId="77B7466F" w14:textId="5B1B69D8" w:rsidR="000461B5" w:rsidRPr="00C0252C" w:rsidRDefault="001E7A5C">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accogliere le segnalazioni del RPCT su eventuali disfunzioni riscontrate nell’attuazione delle misure di prevenzione e di trasparenza.</w:t>
      </w:r>
    </w:p>
    <w:p w14:paraId="608AF38D" w14:textId="0C99E447" w:rsidR="000461B5" w:rsidRPr="00C0252C" w:rsidRDefault="000461B5" w:rsidP="000461B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Nel pieno rispetto delle succitate disposizioni, </w:t>
      </w:r>
      <w:r w:rsidR="006C1A31" w:rsidRPr="00C0252C">
        <w:rPr>
          <w:rFonts w:ascii="Helvetica Light" w:hAnsi="Helvetica Light" w:cstheme="majorHAnsi"/>
          <w:color w:val="000000" w:themeColor="text1"/>
        </w:rPr>
        <w:t>il Consiglio di Amministrazione</w:t>
      </w:r>
      <w:r w:rsidRPr="00C0252C">
        <w:rPr>
          <w:rFonts w:ascii="Helvetica Light" w:hAnsi="Helvetica Light" w:cstheme="majorHAnsi"/>
          <w:color w:val="000000" w:themeColor="text1"/>
        </w:rPr>
        <w:t xml:space="preserve"> approva il PTPCT e dà impulso alla sua esecuzione, diffusione e rispetto, assicurando </w:t>
      </w:r>
      <w:r w:rsidR="00343943" w:rsidRPr="00C0252C">
        <w:rPr>
          <w:rFonts w:ascii="Helvetica Light" w:hAnsi="Helvetica Light" w:cstheme="majorHAnsi"/>
          <w:color w:val="000000" w:themeColor="text1"/>
        </w:rPr>
        <w:t xml:space="preserve">la sussistenza di </w:t>
      </w:r>
      <w:r w:rsidRPr="00C0252C">
        <w:rPr>
          <w:rFonts w:ascii="Helvetica Light" w:hAnsi="Helvetica Light" w:cstheme="majorHAnsi"/>
          <w:color w:val="000000" w:themeColor="text1"/>
        </w:rPr>
        <w:t>idonee risor</w:t>
      </w:r>
      <w:r w:rsidR="00955FA8" w:rsidRPr="00C0252C">
        <w:rPr>
          <w:rFonts w:ascii="Helvetica Light" w:hAnsi="Helvetica Light" w:cstheme="majorHAnsi"/>
          <w:color w:val="000000" w:themeColor="text1"/>
        </w:rPr>
        <w:t xml:space="preserve">se, umane e finanziarie, qualora </w:t>
      </w:r>
      <w:r w:rsidRPr="00C0252C">
        <w:rPr>
          <w:rFonts w:ascii="Helvetica Light" w:hAnsi="Helvetica Light" w:cstheme="majorHAnsi"/>
          <w:color w:val="000000" w:themeColor="text1"/>
        </w:rPr>
        <w:t>necessarie, utili od opportune per la corretta e costante implementazione</w:t>
      </w:r>
      <w:r w:rsidR="009628D1" w:rsidRPr="00C0252C">
        <w:rPr>
          <w:rFonts w:ascii="Helvetica Light" w:hAnsi="Helvetica Light" w:cstheme="majorHAnsi"/>
          <w:color w:val="000000" w:themeColor="text1"/>
        </w:rPr>
        <w:t xml:space="preserve"> delle misure</w:t>
      </w:r>
      <w:r w:rsidR="00343943" w:rsidRPr="00C0252C">
        <w:rPr>
          <w:rFonts w:ascii="Helvetica Light" w:hAnsi="Helvetica Light" w:cstheme="majorHAnsi"/>
          <w:color w:val="000000" w:themeColor="text1"/>
        </w:rPr>
        <w:t xml:space="preserve"> contenute nel PTP</w:t>
      </w:r>
      <w:r w:rsidR="003C0D1D" w:rsidRPr="00C0252C">
        <w:rPr>
          <w:rFonts w:ascii="Helvetica Light" w:hAnsi="Helvetica Light" w:cstheme="majorHAnsi"/>
          <w:color w:val="000000" w:themeColor="text1"/>
        </w:rPr>
        <w:t>C</w:t>
      </w:r>
      <w:r w:rsidR="00343943" w:rsidRPr="00C0252C">
        <w:rPr>
          <w:rFonts w:ascii="Helvetica Light" w:hAnsi="Helvetica Light" w:cstheme="majorHAnsi"/>
          <w:color w:val="000000" w:themeColor="text1"/>
        </w:rPr>
        <w:t>T</w:t>
      </w:r>
      <w:r w:rsidRPr="00C0252C">
        <w:rPr>
          <w:rFonts w:ascii="Helvetica Light" w:hAnsi="Helvetica Light" w:cstheme="majorHAnsi"/>
          <w:color w:val="000000" w:themeColor="text1"/>
        </w:rPr>
        <w:t xml:space="preserve">. </w:t>
      </w:r>
    </w:p>
    <w:p w14:paraId="4DAE44FC" w14:textId="00C26851" w:rsidR="000461B5" w:rsidRPr="00C0252C" w:rsidRDefault="000461B5" w:rsidP="0076658B">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L’approvazione dell’aggiornamento </w:t>
      </w:r>
      <w:r w:rsidR="00FF4D08" w:rsidRPr="00C0252C">
        <w:rPr>
          <w:rFonts w:ascii="Helvetica Light" w:hAnsi="Helvetica Light" w:cstheme="majorHAnsi"/>
          <w:color w:val="000000" w:themeColor="text1"/>
        </w:rPr>
        <w:t xml:space="preserve">al Piano </w:t>
      </w:r>
      <w:r w:rsidRPr="00C0252C">
        <w:rPr>
          <w:rFonts w:ascii="Helvetica Light" w:hAnsi="Helvetica Light" w:cstheme="majorHAnsi"/>
          <w:color w:val="000000" w:themeColor="text1"/>
        </w:rPr>
        <w:t>è stata preceduta da una consapevole partecipazione e confronto del</w:t>
      </w:r>
      <w:r w:rsidR="00970038" w:rsidRPr="00C0252C">
        <w:rPr>
          <w:rFonts w:ascii="Helvetica Light" w:hAnsi="Helvetica Light" w:cstheme="majorHAnsi"/>
          <w:color w:val="000000" w:themeColor="text1"/>
        </w:rPr>
        <w:t>l’Organo di indirizzo</w:t>
      </w:r>
      <w:r w:rsidRPr="00C0252C">
        <w:rPr>
          <w:rFonts w:ascii="Helvetica Light" w:hAnsi="Helvetica Light" w:cstheme="majorHAnsi"/>
          <w:color w:val="000000" w:themeColor="text1"/>
        </w:rPr>
        <w:t xml:space="preserve"> con il RPCT: </w:t>
      </w:r>
      <w:r w:rsidR="006C1A31" w:rsidRPr="00C0252C">
        <w:rPr>
          <w:rFonts w:ascii="Helvetica Light" w:hAnsi="Helvetica Light" w:cstheme="majorHAnsi"/>
          <w:color w:val="000000" w:themeColor="text1"/>
        </w:rPr>
        <w:t>il Consiglio di Amministrazione</w:t>
      </w:r>
      <w:r w:rsidRPr="00C0252C">
        <w:rPr>
          <w:rFonts w:ascii="Helvetica Light" w:hAnsi="Helvetica Light" w:cstheme="majorHAnsi"/>
          <w:color w:val="000000" w:themeColor="text1"/>
        </w:rPr>
        <w:t xml:space="preserve"> ha approvato la versione definitiva del PTPCT dopo averne visionato una precedente bozza predisposta dal RPCT</w:t>
      </w:r>
      <w:r w:rsidR="0057222E"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r w:rsidR="00970038" w:rsidRPr="00C0252C">
        <w:rPr>
          <w:rFonts w:ascii="Helvetica Light" w:hAnsi="Helvetica Light" w:cstheme="majorHAnsi"/>
          <w:color w:val="000000" w:themeColor="text1"/>
        </w:rPr>
        <w:t>condividendone i contenuti e gli obiettivi</w:t>
      </w:r>
      <w:r w:rsidRPr="00C0252C">
        <w:rPr>
          <w:rFonts w:ascii="Helvetica Light" w:hAnsi="Helvetica Light" w:cstheme="majorHAnsi"/>
          <w:color w:val="000000" w:themeColor="text1"/>
        </w:rPr>
        <w:t xml:space="preserve">. </w:t>
      </w:r>
    </w:p>
    <w:p w14:paraId="328EBCBE" w14:textId="77777777" w:rsidR="0076658B" w:rsidRDefault="0076658B" w:rsidP="0076658B">
      <w:pPr>
        <w:pStyle w:val="Titolo2"/>
        <w:rPr>
          <w:rFonts w:ascii="Helvetica Light" w:hAnsi="Helvetica Light" w:cstheme="majorHAnsi"/>
          <w:b/>
          <w:bCs/>
          <w:color w:val="000000" w:themeColor="text1"/>
          <w:sz w:val="22"/>
          <w:szCs w:val="22"/>
        </w:rPr>
      </w:pPr>
      <w:bookmarkStart w:id="13" w:name="_Toc30111125"/>
      <w:bookmarkStart w:id="14" w:name="_Toc130481116"/>
    </w:p>
    <w:p w14:paraId="31994C71" w14:textId="375E2A6F" w:rsidR="000461B5" w:rsidRPr="00827E00" w:rsidRDefault="006D2CAC" w:rsidP="0076658B">
      <w:pPr>
        <w:pStyle w:val="Titolo2"/>
        <w:rPr>
          <w:rFonts w:ascii="Helvetica Light" w:hAnsi="Helvetica Light" w:cstheme="majorHAnsi"/>
          <w:b/>
          <w:bCs/>
          <w:color w:val="000000" w:themeColor="text1"/>
          <w:sz w:val="22"/>
          <w:szCs w:val="22"/>
        </w:rPr>
      </w:pPr>
      <w:r w:rsidRPr="00827E00">
        <w:rPr>
          <w:rFonts w:ascii="Helvetica Light" w:hAnsi="Helvetica Light" w:cstheme="majorHAnsi"/>
          <w:b/>
          <w:bCs/>
          <w:color w:val="000000" w:themeColor="text1"/>
          <w:sz w:val="22"/>
          <w:szCs w:val="22"/>
        </w:rPr>
        <w:t>4</w:t>
      </w:r>
      <w:r w:rsidR="000461B5" w:rsidRPr="00827E00">
        <w:rPr>
          <w:rFonts w:ascii="Helvetica Light" w:hAnsi="Helvetica Light" w:cstheme="majorHAnsi"/>
          <w:b/>
          <w:bCs/>
          <w:color w:val="000000" w:themeColor="text1"/>
          <w:sz w:val="22"/>
          <w:szCs w:val="22"/>
        </w:rPr>
        <w:t>.2 Responsabile della prevenzione della corruzione e della trasparenza</w:t>
      </w:r>
      <w:bookmarkEnd w:id="13"/>
      <w:bookmarkEnd w:id="14"/>
    </w:p>
    <w:p w14:paraId="61165D2C" w14:textId="2EAFC738" w:rsidR="000461B5" w:rsidRPr="00C0252C" w:rsidRDefault="000461B5" w:rsidP="0076658B">
      <w:pPr>
        <w:spacing w:before="120"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RPCT è il soggetto </w:t>
      </w:r>
      <w:r w:rsidR="00AE6134" w:rsidRPr="00C0252C">
        <w:rPr>
          <w:rFonts w:ascii="Helvetica Light" w:hAnsi="Helvetica Light" w:cstheme="majorHAnsi"/>
          <w:color w:val="000000" w:themeColor="text1"/>
        </w:rPr>
        <w:t xml:space="preserve">a cui compete </w:t>
      </w:r>
      <w:r w:rsidRPr="00C0252C">
        <w:rPr>
          <w:rFonts w:ascii="Helvetica Light" w:hAnsi="Helvetica Light" w:cstheme="majorHAnsi"/>
          <w:color w:val="000000" w:themeColor="text1"/>
        </w:rPr>
        <w:t xml:space="preserve">in </w:t>
      </w:r>
      <w:r w:rsidR="00AE6134" w:rsidRPr="00C0252C">
        <w:rPr>
          <w:rFonts w:ascii="Helvetica Light" w:hAnsi="Helvetica Light" w:cstheme="majorHAnsi"/>
          <w:color w:val="000000" w:themeColor="text1"/>
        </w:rPr>
        <w:t xml:space="preserve">via </w:t>
      </w:r>
      <w:r w:rsidRPr="00C0252C">
        <w:rPr>
          <w:rFonts w:ascii="Helvetica Light" w:hAnsi="Helvetica Light" w:cstheme="majorHAnsi"/>
          <w:color w:val="000000" w:themeColor="text1"/>
        </w:rPr>
        <w:t xml:space="preserve">esclusiva </w:t>
      </w:r>
      <w:r w:rsidR="00AE6134" w:rsidRPr="00C0252C">
        <w:rPr>
          <w:rFonts w:ascii="Helvetica Light" w:hAnsi="Helvetica Light" w:cstheme="majorHAnsi"/>
          <w:color w:val="000000" w:themeColor="text1"/>
        </w:rPr>
        <w:t>i</w:t>
      </w:r>
      <w:r w:rsidRPr="00C0252C">
        <w:rPr>
          <w:rFonts w:ascii="Helvetica Light" w:hAnsi="Helvetica Light" w:cstheme="majorHAnsi"/>
          <w:color w:val="000000" w:themeColor="text1"/>
        </w:rPr>
        <w:t>l potere di predispo</w:t>
      </w:r>
      <w:r w:rsidR="00AE6134" w:rsidRPr="00C0252C">
        <w:rPr>
          <w:rFonts w:ascii="Helvetica Light" w:hAnsi="Helvetica Light" w:cstheme="majorHAnsi"/>
          <w:color w:val="000000" w:themeColor="text1"/>
        </w:rPr>
        <w:t>rr</w:t>
      </w:r>
      <w:r w:rsidRPr="00C0252C">
        <w:rPr>
          <w:rFonts w:ascii="Helvetica Light" w:hAnsi="Helvetica Light" w:cstheme="majorHAnsi"/>
          <w:color w:val="000000" w:themeColor="text1"/>
        </w:rPr>
        <w:t>e e propo</w:t>
      </w:r>
      <w:r w:rsidR="00AE6134" w:rsidRPr="00C0252C">
        <w:rPr>
          <w:rFonts w:ascii="Helvetica Light" w:hAnsi="Helvetica Light" w:cstheme="majorHAnsi"/>
          <w:color w:val="000000" w:themeColor="text1"/>
        </w:rPr>
        <w:t>rre i</w:t>
      </w:r>
      <w:r w:rsidRPr="00C0252C">
        <w:rPr>
          <w:rFonts w:ascii="Helvetica Light" w:hAnsi="Helvetica Light" w:cstheme="majorHAnsi"/>
          <w:color w:val="000000" w:themeColor="text1"/>
        </w:rPr>
        <w:t>l PTPCT all’organo di indirizzo.</w:t>
      </w:r>
    </w:p>
    <w:p w14:paraId="7EDEDE59" w14:textId="30D95B15" w:rsidR="00EE5852" w:rsidRPr="00C0252C" w:rsidRDefault="00EE5852" w:rsidP="00FE2005">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Le informazioni relative alla nomina del RPCT devono pervenire all’ANAC mediante l’utilizzo dell’apposit</w:t>
      </w:r>
      <w:r w:rsidR="00970038"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 </w:t>
      </w:r>
      <w:r w:rsidR="00970038" w:rsidRPr="00C0252C">
        <w:rPr>
          <w:rFonts w:ascii="Helvetica Light" w:hAnsi="Helvetica Light" w:cstheme="majorHAnsi"/>
          <w:color w:val="000000" w:themeColor="text1"/>
        </w:rPr>
        <w:t>piattaforma</w:t>
      </w:r>
      <w:r w:rsidRPr="00C0252C">
        <w:rPr>
          <w:rFonts w:ascii="Helvetica Light" w:hAnsi="Helvetica Light" w:cstheme="majorHAnsi"/>
          <w:color w:val="000000" w:themeColor="text1"/>
        </w:rPr>
        <w:t>.</w:t>
      </w:r>
    </w:p>
    <w:p w14:paraId="1B2F4C07" w14:textId="38CEDF78" w:rsidR="00EE5852" w:rsidRPr="00C0252C" w:rsidRDefault="00EE5852" w:rsidP="00FE2005">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soggetto individuato come</w:t>
      </w:r>
      <w:r w:rsidR="007D70C4" w:rsidRPr="00C0252C">
        <w:rPr>
          <w:rFonts w:ascii="Helvetica Light" w:hAnsi="Helvetica Light" w:cstheme="majorHAnsi"/>
          <w:color w:val="000000" w:themeColor="text1"/>
        </w:rPr>
        <w:t xml:space="preserve"> RPCT</w:t>
      </w:r>
      <w:r w:rsidRPr="00C0252C">
        <w:rPr>
          <w:rFonts w:ascii="Helvetica Light" w:hAnsi="Helvetica Light" w:cstheme="majorHAnsi"/>
          <w:color w:val="000000" w:themeColor="text1"/>
        </w:rPr>
        <w:t xml:space="preserve"> deve essere in possesso dei seguenti requisiti oggettivi:</w:t>
      </w:r>
    </w:p>
    <w:p w14:paraId="00845EDF" w14:textId="77777777" w:rsidR="00EE5852" w:rsidRPr="00C0252C" w:rsidRDefault="00EE5852">
      <w:pPr>
        <w:numPr>
          <w:ilvl w:val="2"/>
          <w:numId w:val="16"/>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indipendenza e autonomia dall’organo di indirizzo;</w:t>
      </w:r>
    </w:p>
    <w:p w14:paraId="71383892" w14:textId="77777777" w:rsidR="00EE5852" w:rsidRPr="00C0252C" w:rsidRDefault="00EE5852">
      <w:pPr>
        <w:numPr>
          <w:ilvl w:val="2"/>
          <w:numId w:val="16"/>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imparzialità di giudizio;</w:t>
      </w:r>
    </w:p>
    <w:p w14:paraId="14DF35A6" w14:textId="77777777" w:rsidR="00EE5852" w:rsidRPr="00C0252C" w:rsidRDefault="00EE5852">
      <w:pPr>
        <w:numPr>
          <w:ilvl w:val="2"/>
          <w:numId w:val="16"/>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professionalità e onorabilità del soggetto designato.</w:t>
      </w:r>
    </w:p>
    <w:p w14:paraId="3389ED5A" w14:textId="195EB8F4" w:rsidR="00970038" w:rsidRPr="00C0252C" w:rsidRDefault="00EE5852" w:rsidP="0097003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quanto attiene alla specifica realtà </w:t>
      </w:r>
      <w:r w:rsidR="00970038" w:rsidRPr="00C0252C">
        <w:rPr>
          <w:rFonts w:ascii="Helvetica Light" w:hAnsi="Helvetica Light" w:cstheme="majorHAnsi"/>
          <w:color w:val="000000" w:themeColor="text1"/>
        </w:rPr>
        <w:t>delle società in controllo pubblico</w:t>
      </w:r>
      <w:r w:rsidRPr="00C0252C">
        <w:rPr>
          <w:rFonts w:ascii="Helvetica Light" w:hAnsi="Helvetica Light" w:cstheme="majorHAnsi"/>
          <w:color w:val="000000" w:themeColor="text1"/>
        </w:rPr>
        <w:t xml:space="preserve">, </w:t>
      </w:r>
      <w:r w:rsidR="00244312">
        <w:rPr>
          <w:rFonts w:ascii="Helvetica Light" w:hAnsi="Helvetica Light" w:cstheme="majorHAnsi"/>
          <w:color w:val="000000" w:themeColor="text1"/>
        </w:rPr>
        <w:t>la determinazione</w:t>
      </w:r>
      <w:r w:rsidR="00970038" w:rsidRPr="00C0252C">
        <w:rPr>
          <w:rFonts w:ascii="Helvetica Light" w:hAnsi="Helvetica Light" w:cstheme="majorHAnsi"/>
          <w:color w:val="000000" w:themeColor="text1"/>
        </w:rPr>
        <w:t xml:space="preserve"> ANAC n. 1134/2017 precisa che</w:t>
      </w:r>
      <w:r w:rsidRPr="00C0252C">
        <w:rPr>
          <w:rFonts w:ascii="Helvetica Light" w:hAnsi="Helvetica Light" w:cstheme="majorHAnsi"/>
          <w:color w:val="000000" w:themeColor="text1"/>
        </w:rPr>
        <w:t xml:space="preserve"> il RPCT debba essere individuato </w:t>
      </w:r>
      <w:r w:rsidR="00970038" w:rsidRPr="00C0252C">
        <w:rPr>
          <w:rFonts w:ascii="Helvetica Light" w:hAnsi="Helvetica Light" w:cstheme="majorHAnsi"/>
          <w:color w:val="000000" w:themeColor="text1"/>
        </w:rPr>
        <w:t>dal</w:t>
      </w:r>
      <w:r w:rsidRPr="00C0252C">
        <w:rPr>
          <w:rFonts w:ascii="Helvetica Light" w:hAnsi="Helvetica Light" w:cstheme="majorHAnsi"/>
          <w:color w:val="000000" w:themeColor="text1"/>
        </w:rPr>
        <w:t>l’organo di indirizzo politico, di norma, tra</w:t>
      </w:r>
      <w:r w:rsidR="00970038" w:rsidRPr="00C0252C">
        <w:rPr>
          <w:rFonts w:ascii="Helvetica Light" w:hAnsi="Helvetica Light" w:cstheme="majorHAnsi"/>
          <w:color w:val="000000" w:themeColor="text1"/>
        </w:rPr>
        <w:t>:</w:t>
      </w:r>
    </w:p>
    <w:p w14:paraId="009D3A00" w14:textId="2D232D09" w:rsidR="00970038" w:rsidRPr="00C0252C" w:rsidRDefault="00970038">
      <w:pPr>
        <w:pStyle w:val="Paragrafoelenco"/>
        <w:numPr>
          <w:ilvl w:val="0"/>
          <w:numId w:val="19"/>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 dirigenti, ove tali figure siano presenti nell’organigramma (cercando di evitare, ove possibile, la nomina di un dirigente addetto alle attività a maggior rischio di</w:t>
      </w:r>
      <w:r w:rsidR="00E347FC"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corruzione);</w:t>
      </w:r>
    </w:p>
    <w:p w14:paraId="62031F42" w14:textId="343D475B" w:rsidR="00970038" w:rsidRPr="00C0252C" w:rsidRDefault="00970038">
      <w:pPr>
        <w:pStyle w:val="Paragrafoelenco"/>
        <w:numPr>
          <w:ilvl w:val="0"/>
          <w:numId w:val="19"/>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profili non dirigenziali che garantiscano comunque le idonee competenze, nel caso in cui non vi siano figure dirigenziali (come nella maggior parte delle controllate di piccole dimensioni). In questo caso l’organo amministrativo è tenuto ad esercitare una funzione di vigilanza stringente e periodica sulle attività svolte dal soggetto delegato;</w:t>
      </w:r>
    </w:p>
    <w:p w14:paraId="4626F5C2" w14:textId="0F037C57" w:rsidR="00EE5852" w:rsidRPr="00C0252C" w:rsidRDefault="00970038">
      <w:pPr>
        <w:pStyle w:val="Paragrafoelenco"/>
        <w:numPr>
          <w:ilvl w:val="0"/>
          <w:numId w:val="19"/>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ultima istanza e solo in casi eccezionali, </w:t>
      </w:r>
      <w:r w:rsidR="00E347FC" w:rsidRPr="00C0252C">
        <w:rPr>
          <w:rFonts w:ascii="Helvetica Light" w:hAnsi="Helvetica Light" w:cstheme="majorHAnsi"/>
          <w:color w:val="000000" w:themeColor="text1"/>
        </w:rPr>
        <w:t>i</w:t>
      </w:r>
      <w:r w:rsidRPr="00C0252C">
        <w:rPr>
          <w:rFonts w:ascii="Helvetica Light" w:hAnsi="Helvetica Light" w:cstheme="majorHAnsi"/>
          <w:color w:val="000000" w:themeColor="text1"/>
        </w:rPr>
        <w:t xml:space="preserve"> component</w:t>
      </w:r>
      <w:r w:rsidR="00E347FC" w:rsidRPr="00C0252C">
        <w:rPr>
          <w:rFonts w:ascii="Helvetica Light" w:hAnsi="Helvetica Light" w:cstheme="majorHAnsi"/>
          <w:color w:val="000000" w:themeColor="text1"/>
        </w:rPr>
        <w:t>i</w:t>
      </w:r>
      <w:r w:rsidRPr="00C0252C">
        <w:rPr>
          <w:rFonts w:ascii="Helvetica Light" w:hAnsi="Helvetica Light" w:cstheme="majorHAnsi"/>
          <w:color w:val="000000" w:themeColor="text1"/>
        </w:rPr>
        <w:t xml:space="preserve"> dell’organ</w:t>
      </w:r>
      <w:r w:rsidR="00E347FC" w:rsidRPr="00C0252C">
        <w:rPr>
          <w:rFonts w:ascii="Helvetica Light" w:hAnsi="Helvetica Light" w:cstheme="majorHAnsi"/>
          <w:color w:val="000000" w:themeColor="text1"/>
        </w:rPr>
        <w:t xml:space="preserve">o </w:t>
      </w:r>
      <w:r w:rsidRPr="00C0252C">
        <w:rPr>
          <w:rFonts w:ascii="Helvetica Light" w:hAnsi="Helvetica Light" w:cstheme="majorHAnsi"/>
          <w:color w:val="000000" w:themeColor="text1"/>
        </w:rPr>
        <w:t>amministrativo privo di deleghe gestionali</w:t>
      </w:r>
      <w:r w:rsidR="00EE5852" w:rsidRPr="00C0252C">
        <w:rPr>
          <w:rFonts w:ascii="Helvetica Light" w:hAnsi="Helvetica Light" w:cstheme="majorHAnsi"/>
          <w:color w:val="000000" w:themeColor="text1"/>
        </w:rPr>
        <w:t>.</w:t>
      </w:r>
    </w:p>
    <w:p w14:paraId="13C5C2A4" w14:textId="71C9260D" w:rsidR="00E347FC" w:rsidRPr="00C0252C" w:rsidRDefault="00E347FC" w:rsidP="00E347F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Sul punto </w:t>
      </w:r>
      <w:r w:rsidR="00453886">
        <w:rPr>
          <w:rFonts w:ascii="Helvetica Light" w:hAnsi="Helvetica Light" w:cstheme="majorHAnsi"/>
          <w:color w:val="000000" w:themeColor="text1"/>
        </w:rPr>
        <w:t>è intervenuto anche</w:t>
      </w:r>
      <w:r w:rsidRPr="00C0252C">
        <w:rPr>
          <w:rFonts w:ascii="Helvetica Light" w:hAnsi="Helvetica Light" w:cstheme="majorHAnsi"/>
          <w:color w:val="000000" w:themeColor="text1"/>
        </w:rPr>
        <w:t xml:space="preserve"> </w:t>
      </w:r>
      <w:r w:rsidR="000A3F39">
        <w:rPr>
          <w:rFonts w:ascii="Helvetica Light" w:hAnsi="Helvetica Light" w:cstheme="majorHAnsi"/>
          <w:color w:val="000000" w:themeColor="text1"/>
        </w:rPr>
        <w:t>il PNA 2022</w:t>
      </w:r>
      <w:r w:rsidR="00453886">
        <w:rPr>
          <w:rFonts w:ascii="Helvetica Light" w:hAnsi="Helvetica Light" w:cstheme="majorHAnsi"/>
          <w:color w:val="000000" w:themeColor="text1"/>
        </w:rPr>
        <w:t>;</w:t>
      </w:r>
      <w:r w:rsidR="000A3F39">
        <w:rPr>
          <w:rFonts w:ascii="Helvetica Light" w:hAnsi="Helvetica Light" w:cstheme="majorHAnsi"/>
          <w:color w:val="000000" w:themeColor="text1"/>
        </w:rPr>
        <w:t xml:space="preserve"> in particolare, </w:t>
      </w:r>
      <w:r w:rsidR="00453886">
        <w:rPr>
          <w:rFonts w:ascii="Helvetica Light" w:hAnsi="Helvetica Light" w:cstheme="majorHAnsi"/>
          <w:color w:val="000000" w:themeColor="text1"/>
        </w:rPr>
        <w:t>nel</w:t>
      </w:r>
      <w:r w:rsidR="000A3F39">
        <w:rPr>
          <w:rFonts w:ascii="Helvetica Light" w:hAnsi="Helvetica Light" w:cstheme="majorHAnsi"/>
          <w:color w:val="000000" w:themeColor="text1"/>
        </w:rPr>
        <w:t xml:space="preserve">l’allegato n. 3 </w:t>
      </w:r>
      <w:r w:rsidR="00453886">
        <w:rPr>
          <w:rFonts w:ascii="Helvetica Light" w:hAnsi="Helvetica Light" w:cstheme="majorHAnsi"/>
          <w:color w:val="000000" w:themeColor="text1"/>
        </w:rPr>
        <w:t xml:space="preserve">– “Il RPCT e la struttura di supporto” – </w:t>
      </w:r>
      <w:r w:rsidR="000A3F39">
        <w:rPr>
          <w:rFonts w:ascii="Helvetica Light" w:hAnsi="Helvetica Light" w:cstheme="majorHAnsi"/>
          <w:color w:val="000000" w:themeColor="text1"/>
        </w:rPr>
        <w:t xml:space="preserve">è </w:t>
      </w:r>
      <w:r w:rsidRPr="00C0252C">
        <w:rPr>
          <w:rFonts w:ascii="Helvetica Light" w:hAnsi="Helvetica Light" w:cstheme="majorHAnsi"/>
          <w:color w:val="000000" w:themeColor="text1"/>
        </w:rPr>
        <w:t>ribadit</w:t>
      </w:r>
      <w:r w:rsidR="000A3F39">
        <w:rPr>
          <w:rFonts w:ascii="Helvetica Light" w:hAnsi="Helvetica Light" w:cstheme="majorHAnsi"/>
          <w:color w:val="000000" w:themeColor="text1"/>
        </w:rPr>
        <w:t>o che</w:t>
      </w:r>
      <w:r w:rsidRPr="00C0252C">
        <w:rPr>
          <w:rFonts w:ascii="Helvetica Light" w:hAnsi="Helvetica Light" w:cstheme="majorHAnsi"/>
          <w:color w:val="000000" w:themeColor="text1"/>
        </w:rPr>
        <w:t xml:space="preserve"> </w:t>
      </w:r>
      <w:r w:rsidR="00453886">
        <w:rPr>
          <w:rFonts w:ascii="Helvetica Light" w:hAnsi="Helvetica Light" w:cstheme="majorHAnsi"/>
          <w:color w:val="000000" w:themeColor="text1"/>
        </w:rPr>
        <w:t>“</w:t>
      </w:r>
      <w:r w:rsidR="000A3F39">
        <w:rPr>
          <w:rFonts w:ascii="Helvetica Light" w:hAnsi="Helvetica Light" w:cstheme="majorHAnsi"/>
          <w:color w:val="000000" w:themeColor="text1"/>
        </w:rPr>
        <w:t>in presenza di circostanze eccezionali, l’Autorità ritiene sia possibile attribuire l’incarico di RPCT all’Amministratore di società, ma a condizione che non abbia deleghe gestionali</w:t>
      </w:r>
      <w:r w:rsidR="00453886">
        <w:rPr>
          <w:rFonts w:ascii="Helvetica Light" w:hAnsi="Helvetica Light" w:cstheme="majorHAnsi"/>
          <w:color w:val="000000" w:themeColor="text1"/>
        </w:rPr>
        <w:t>”</w:t>
      </w:r>
      <w:r w:rsidRPr="00C0252C">
        <w:rPr>
          <w:rFonts w:ascii="Helvetica Light" w:hAnsi="Helvetica Light" w:cstheme="majorHAnsi"/>
          <w:color w:val="000000" w:themeColor="text1"/>
        </w:rPr>
        <w:t>.</w:t>
      </w:r>
    </w:p>
    <w:p w14:paraId="42F5341B" w14:textId="17D2809B" w:rsidR="006C1A31" w:rsidRPr="00C0252C" w:rsidRDefault="006C1A31" w:rsidP="006C1A3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Sulla scorta di quanto sopra illustrato, attesa l’inesistenza di personale con profilo dirigenziale, la Vietri Sviluppo </w:t>
      </w:r>
      <w:proofErr w:type="spellStart"/>
      <w:r w:rsidR="000A3F39">
        <w:rPr>
          <w:rFonts w:ascii="Helvetica Light" w:hAnsi="Helvetica Light" w:cstheme="majorHAnsi"/>
          <w:color w:val="000000" w:themeColor="text1"/>
        </w:rPr>
        <w:t>S</w:t>
      </w:r>
      <w:r w:rsidRPr="00C0252C">
        <w:rPr>
          <w:rFonts w:ascii="Helvetica Light" w:hAnsi="Helvetica Light" w:cstheme="majorHAnsi"/>
          <w:color w:val="000000" w:themeColor="text1"/>
        </w:rPr>
        <w:t>rl</w:t>
      </w:r>
      <w:proofErr w:type="spellEnd"/>
      <w:r w:rsidRPr="00C0252C">
        <w:rPr>
          <w:rFonts w:ascii="Helvetica Light" w:hAnsi="Helvetica Light" w:cstheme="majorHAnsi"/>
          <w:color w:val="000000" w:themeColor="text1"/>
        </w:rPr>
        <w:t xml:space="preserve"> ha individuato, quale responsabile per la prevenzione della corruzione, un componente del Consiglio di Amministrazione senza deleghe operative e, conseguentemente, ha provveduto a nominare </w:t>
      </w:r>
      <w:r w:rsidR="005172CA" w:rsidRPr="00C0252C">
        <w:rPr>
          <w:rFonts w:ascii="Helvetica Light" w:hAnsi="Helvetica Light" w:cstheme="majorHAnsi"/>
          <w:color w:val="000000" w:themeColor="text1"/>
        </w:rPr>
        <w:t>Alfonso Trezza</w:t>
      </w:r>
      <w:r w:rsidRPr="00C0252C">
        <w:rPr>
          <w:rFonts w:ascii="Helvetica Light" w:hAnsi="Helvetica Light" w:cstheme="majorHAnsi"/>
          <w:color w:val="000000" w:themeColor="text1"/>
        </w:rPr>
        <w:t>, affidando allo stesso anche l’incarico di Responsabile della trasparenza.</w:t>
      </w:r>
      <w:r w:rsidR="00F86515" w:rsidRPr="00C0252C">
        <w:rPr>
          <w:rFonts w:ascii="Helvetica Light" w:hAnsi="Helvetica Light" w:cstheme="majorHAnsi"/>
          <w:color w:val="000000" w:themeColor="text1"/>
        </w:rPr>
        <w:t xml:space="preserve"> </w:t>
      </w:r>
    </w:p>
    <w:p w14:paraId="53DCCF1E" w14:textId="27E4A0C6" w:rsidR="006C1A31" w:rsidRPr="00C0252C" w:rsidRDefault="006C1A31" w:rsidP="006C1A3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durata dell'incarico di Responsabile è pari alla durata dell'incarico di </w:t>
      </w:r>
      <w:r w:rsidR="00E8313C" w:rsidRPr="00C0252C">
        <w:rPr>
          <w:rFonts w:ascii="Helvetica Light" w:hAnsi="Helvetica Light" w:cstheme="majorHAnsi"/>
          <w:color w:val="000000" w:themeColor="text1"/>
        </w:rPr>
        <w:t>consigliere</w:t>
      </w:r>
      <w:r w:rsidRPr="00C0252C">
        <w:rPr>
          <w:rFonts w:ascii="Helvetica Light" w:hAnsi="Helvetica Light" w:cstheme="majorHAnsi"/>
          <w:color w:val="000000" w:themeColor="text1"/>
        </w:rPr>
        <w:t xml:space="preserve">. </w:t>
      </w:r>
    </w:p>
    <w:p w14:paraId="6EA3D209" w14:textId="1D42ECCF" w:rsidR="0012478C" w:rsidRPr="00C0252C" w:rsidRDefault="00E347FC" w:rsidP="00E347F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Resta ferma una vigilanza stringente e periodica sulla sua attività da parte dell’organo amministrativo, così come suggerito dalle succitate Linee Guida.</w:t>
      </w:r>
    </w:p>
    <w:p w14:paraId="7289ED1F" w14:textId="1B3522CF" w:rsidR="00EE5852" w:rsidRPr="00C0252C" w:rsidRDefault="00496A3B" w:rsidP="007D70C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L’atto</w:t>
      </w:r>
      <w:r w:rsidR="00EE5852" w:rsidRPr="00C0252C">
        <w:rPr>
          <w:rFonts w:ascii="Helvetica Light" w:hAnsi="Helvetica Light" w:cstheme="majorHAnsi"/>
          <w:color w:val="000000" w:themeColor="text1"/>
        </w:rPr>
        <w:t xml:space="preserve"> di nomina</w:t>
      </w:r>
      <w:r w:rsidR="0012478C" w:rsidRPr="00C0252C">
        <w:rPr>
          <w:rFonts w:ascii="Helvetica Light" w:hAnsi="Helvetica Light" w:cstheme="majorHAnsi"/>
          <w:color w:val="000000" w:themeColor="text1"/>
        </w:rPr>
        <w:t xml:space="preserve"> </w:t>
      </w:r>
      <w:r w:rsidR="00EE5852" w:rsidRPr="00C0252C">
        <w:rPr>
          <w:rFonts w:ascii="Helvetica Light" w:hAnsi="Helvetica Light" w:cstheme="majorHAnsi"/>
          <w:color w:val="000000" w:themeColor="text1"/>
        </w:rPr>
        <w:t xml:space="preserve">del RPCT </w:t>
      </w:r>
      <w:r w:rsidR="005172CA" w:rsidRPr="00C0252C">
        <w:rPr>
          <w:rFonts w:ascii="Helvetica Light" w:hAnsi="Helvetica Light" w:cstheme="majorHAnsi"/>
          <w:color w:val="000000" w:themeColor="text1"/>
        </w:rPr>
        <w:t>è pubblicato</w:t>
      </w:r>
      <w:r w:rsidR="00160033" w:rsidRPr="00C0252C">
        <w:rPr>
          <w:rFonts w:ascii="Helvetica Light" w:hAnsi="Helvetica Light" w:cstheme="majorHAnsi"/>
          <w:color w:val="000000" w:themeColor="text1"/>
        </w:rPr>
        <w:t xml:space="preserve"> </w:t>
      </w:r>
      <w:r w:rsidR="00EE5852" w:rsidRPr="00C0252C">
        <w:rPr>
          <w:rFonts w:ascii="Helvetica Light" w:hAnsi="Helvetica Light" w:cstheme="majorHAnsi"/>
          <w:color w:val="000000" w:themeColor="text1"/>
        </w:rPr>
        <w:t>sul</w:t>
      </w:r>
      <w:r w:rsidR="007637CC" w:rsidRPr="00C0252C">
        <w:rPr>
          <w:rFonts w:ascii="Helvetica Light" w:hAnsi="Helvetica Light" w:cstheme="majorHAnsi"/>
          <w:color w:val="000000" w:themeColor="text1"/>
        </w:rPr>
        <w:t xml:space="preserve"> </w:t>
      </w:r>
      <w:r w:rsidR="00EE5852" w:rsidRPr="00C0252C">
        <w:rPr>
          <w:rFonts w:ascii="Helvetica Light" w:hAnsi="Helvetica Light" w:cstheme="majorHAnsi"/>
          <w:color w:val="000000" w:themeColor="text1"/>
        </w:rPr>
        <w:t>sito</w:t>
      </w:r>
      <w:r w:rsidR="007637CC" w:rsidRPr="00C0252C">
        <w:rPr>
          <w:rFonts w:ascii="Helvetica Light" w:hAnsi="Helvetica Light" w:cstheme="majorHAnsi"/>
          <w:color w:val="000000" w:themeColor="text1"/>
        </w:rPr>
        <w:t xml:space="preserve"> </w:t>
      </w:r>
      <w:r w:rsidR="0012478C" w:rsidRPr="00C0252C">
        <w:rPr>
          <w:rFonts w:ascii="Helvetica Light" w:hAnsi="Helvetica Light" w:cstheme="majorHAnsi"/>
          <w:color w:val="000000" w:themeColor="text1"/>
        </w:rPr>
        <w:t xml:space="preserve">internet </w:t>
      </w:r>
      <w:r w:rsidR="00EE5852" w:rsidRPr="00C0252C">
        <w:rPr>
          <w:rFonts w:ascii="Helvetica Light" w:hAnsi="Helvetica Light" w:cstheme="majorHAnsi"/>
          <w:color w:val="000000" w:themeColor="text1"/>
        </w:rPr>
        <w:t>dell</w:t>
      </w:r>
      <w:r w:rsidR="00E13A7A" w:rsidRPr="00C0252C">
        <w:rPr>
          <w:rFonts w:ascii="Helvetica Light" w:hAnsi="Helvetica Light" w:cstheme="majorHAnsi"/>
          <w:color w:val="000000" w:themeColor="text1"/>
        </w:rPr>
        <w:t>a Società</w:t>
      </w:r>
      <w:r w:rsidR="00EE5852" w:rsidRPr="00C0252C">
        <w:rPr>
          <w:rFonts w:ascii="Helvetica Light" w:hAnsi="Helvetica Light" w:cstheme="majorHAnsi"/>
          <w:color w:val="000000" w:themeColor="text1"/>
        </w:rPr>
        <w:t>, all’interno della sezione “Amministrazione Trasparente”</w:t>
      </w:r>
      <w:r w:rsidR="00160033" w:rsidRPr="00C0252C">
        <w:rPr>
          <w:rFonts w:ascii="Helvetica Light" w:hAnsi="Helvetica Light" w:cstheme="majorHAnsi"/>
          <w:color w:val="000000" w:themeColor="text1"/>
        </w:rPr>
        <w:t>. Della nomina</w:t>
      </w:r>
      <w:r w:rsidR="0012478C" w:rsidRPr="00C0252C">
        <w:rPr>
          <w:rFonts w:ascii="Helvetica Light" w:hAnsi="Helvetica Light" w:cstheme="majorHAnsi"/>
          <w:color w:val="000000" w:themeColor="text1"/>
        </w:rPr>
        <w:t xml:space="preserve"> </w:t>
      </w:r>
      <w:r w:rsidR="00EE5852" w:rsidRPr="00C0252C">
        <w:rPr>
          <w:rFonts w:ascii="Helvetica Light" w:hAnsi="Helvetica Light" w:cstheme="majorHAnsi"/>
          <w:color w:val="000000" w:themeColor="text1"/>
        </w:rPr>
        <w:t>è stata data comunicazione a tutto il personale dell</w:t>
      </w:r>
      <w:r w:rsidR="00E13A7A" w:rsidRPr="00C0252C">
        <w:rPr>
          <w:rFonts w:ascii="Helvetica Light" w:hAnsi="Helvetica Light" w:cstheme="majorHAnsi"/>
          <w:color w:val="000000" w:themeColor="text1"/>
        </w:rPr>
        <w:t>a Società</w:t>
      </w:r>
      <w:r w:rsidR="00EE5852" w:rsidRPr="00C0252C">
        <w:rPr>
          <w:rFonts w:ascii="Helvetica Light" w:hAnsi="Helvetica Light" w:cstheme="majorHAnsi"/>
          <w:color w:val="000000" w:themeColor="text1"/>
        </w:rPr>
        <w:t>.</w:t>
      </w:r>
    </w:p>
    <w:p w14:paraId="4E7843CC" w14:textId="32D48BA6" w:rsidR="0012478C" w:rsidRPr="00C0252C" w:rsidRDefault="00BC1F27" w:rsidP="007D70C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Si precisa che, q</w:t>
      </w:r>
      <w:r w:rsidR="00EE5852" w:rsidRPr="00C0252C">
        <w:rPr>
          <w:rFonts w:ascii="Helvetica Light" w:hAnsi="Helvetica Light" w:cstheme="majorHAnsi"/>
          <w:color w:val="000000" w:themeColor="text1"/>
        </w:rPr>
        <w:t xml:space="preserve">ualora </w:t>
      </w:r>
      <w:r w:rsidR="0012478C" w:rsidRPr="00C0252C">
        <w:rPr>
          <w:rFonts w:ascii="Helvetica Light" w:hAnsi="Helvetica Light" w:cstheme="majorHAnsi"/>
          <w:color w:val="000000" w:themeColor="text1"/>
        </w:rPr>
        <w:t>i requisiti</w:t>
      </w:r>
      <w:r w:rsidR="00EE5852" w:rsidRPr="00C0252C">
        <w:rPr>
          <w:rFonts w:ascii="Helvetica Light" w:hAnsi="Helvetica Light" w:cstheme="majorHAnsi"/>
          <w:color w:val="000000" w:themeColor="text1"/>
        </w:rPr>
        <w:t xml:space="preserve"> </w:t>
      </w:r>
      <w:r w:rsidR="0012478C" w:rsidRPr="00C0252C">
        <w:rPr>
          <w:rFonts w:ascii="Helvetica Light" w:hAnsi="Helvetica Light" w:cstheme="majorHAnsi"/>
          <w:color w:val="000000" w:themeColor="text1"/>
        </w:rPr>
        <w:t>sottesi alla nomina del RPCT</w:t>
      </w:r>
      <w:r w:rsidR="00EE5852" w:rsidRPr="00C0252C">
        <w:rPr>
          <w:rFonts w:ascii="Helvetica Light" w:hAnsi="Helvetica Light" w:cstheme="majorHAnsi"/>
          <w:color w:val="000000" w:themeColor="text1"/>
        </w:rPr>
        <w:t xml:space="preserve"> dovessero venir meno nel corso dell’incarico, </w:t>
      </w:r>
      <w:r w:rsidR="00F511EA" w:rsidRPr="00C0252C">
        <w:rPr>
          <w:rFonts w:ascii="Helvetica Light" w:hAnsi="Helvetica Light" w:cstheme="majorHAnsi"/>
          <w:color w:val="000000" w:themeColor="text1"/>
        </w:rPr>
        <w:t>l’organo di indirizzo</w:t>
      </w:r>
      <w:r w:rsidRPr="00C0252C">
        <w:rPr>
          <w:rFonts w:ascii="Helvetica Light" w:hAnsi="Helvetica Light" w:cstheme="majorHAnsi"/>
          <w:color w:val="000000" w:themeColor="text1"/>
        </w:rPr>
        <w:t xml:space="preserve"> </w:t>
      </w:r>
      <w:r w:rsidR="00EE5852" w:rsidRPr="00C0252C">
        <w:rPr>
          <w:rFonts w:ascii="Helvetica Light" w:hAnsi="Helvetica Light" w:cstheme="majorHAnsi"/>
          <w:color w:val="000000" w:themeColor="text1"/>
        </w:rPr>
        <w:t>procederà alla revoca dell’incarico e alla sua sostituzione.</w:t>
      </w:r>
      <w:r w:rsidR="0012478C" w:rsidRPr="00C0252C">
        <w:rPr>
          <w:rFonts w:ascii="Helvetica Light" w:hAnsi="Helvetica Light" w:cstheme="majorHAnsi"/>
          <w:color w:val="000000" w:themeColor="text1"/>
        </w:rPr>
        <w:t xml:space="preserve"> Nello specifico, l</w:t>
      </w:r>
      <w:r w:rsidR="00EE5852" w:rsidRPr="00C0252C">
        <w:rPr>
          <w:rFonts w:ascii="Helvetica Light" w:hAnsi="Helvetica Light" w:cstheme="majorHAnsi"/>
          <w:color w:val="000000" w:themeColor="text1"/>
        </w:rPr>
        <w:t xml:space="preserve">a revoca dell’incarico potrà avvenire per giusta causa, per impossibilità sopravvenuta o </w:t>
      </w:r>
      <w:r w:rsidR="0012478C" w:rsidRPr="00C0252C">
        <w:rPr>
          <w:rFonts w:ascii="Helvetica Light" w:hAnsi="Helvetica Light" w:cstheme="majorHAnsi"/>
          <w:color w:val="000000" w:themeColor="text1"/>
        </w:rPr>
        <w:t xml:space="preserve">in caso di perdita dei </w:t>
      </w:r>
      <w:r w:rsidR="00EE5852" w:rsidRPr="00C0252C">
        <w:rPr>
          <w:rFonts w:ascii="Helvetica Light" w:hAnsi="Helvetica Light" w:cstheme="majorHAnsi"/>
          <w:color w:val="000000" w:themeColor="text1"/>
        </w:rPr>
        <w:t xml:space="preserve">requisiti di imparzialità, autonomia, indipendenza ed onorabilità. </w:t>
      </w:r>
    </w:p>
    <w:p w14:paraId="31728502" w14:textId="3394F98C" w:rsidR="00EE5852" w:rsidRPr="00C0252C" w:rsidRDefault="00EE5852" w:rsidP="007D70C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rinuncia all’incarico da parte del </w:t>
      </w:r>
      <w:r w:rsidR="0012478C" w:rsidRPr="00C0252C">
        <w:rPr>
          <w:rFonts w:ascii="Helvetica Light" w:hAnsi="Helvetica Light" w:cstheme="majorHAnsi"/>
          <w:color w:val="000000" w:themeColor="text1"/>
        </w:rPr>
        <w:t xml:space="preserve">RPCT </w:t>
      </w:r>
      <w:r w:rsidRPr="00C0252C">
        <w:rPr>
          <w:rFonts w:ascii="Helvetica Light" w:hAnsi="Helvetica Light" w:cstheme="majorHAnsi"/>
          <w:color w:val="000000" w:themeColor="text1"/>
        </w:rPr>
        <w:t xml:space="preserve">può essere esercitata in qualsiasi momento e deve essere comunicata </w:t>
      </w:r>
      <w:r w:rsidR="00E13A7A" w:rsidRPr="00C0252C">
        <w:rPr>
          <w:rFonts w:ascii="Helvetica Light" w:hAnsi="Helvetica Light" w:cstheme="majorHAnsi"/>
          <w:color w:val="000000" w:themeColor="text1"/>
        </w:rPr>
        <w:t>all’Organo di indirizzo</w:t>
      </w:r>
      <w:r w:rsidRPr="00C0252C">
        <w:rPr>
          <w:rFonts w:ascii="Helvetica Light" w:hAnsi="Helvetica Light" w:cstheme="majorHAnsi"/>
          <w:color w:val="000000" w:themeColor="text1"/>
        </w:rPr>
        <w:t xml:space="preserve"> per iscritto, unitamente alle motivazioni che l’hanno determinata. </w:t>
      </w:r>
    </w:p>
    <w:p w14:paraId="3326908B" w14:textId="77777777" w:rsidR="007637CC" w:rsidRPr="00C0252C" w:rsidRDefault="00955FA8" w:rsidP="007637C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Al RPCT sono riconosciuti poteri di vigilanza sull’attuazione effettiva delle misure, nonché di proposta delle integrazioni e delle modifiche delle stesse ritenute più opportune.</w:t>
      </w:r>
      <w:r w:rsidR="00EE5852" w:rsidRPr="00C0252C">
        <w:rPr>
          <w:rFonts w:ascii="Helvetica Light" w:hAnsi="Helvetica Light" w:cstheme="majorHAnsi"/>
          <w:color w:val="000000" w:themeColor="text1"/>
        </w:rPr>
        <w:t xml:space="preserve"> </w:t>
      </w:r>
    </w:p>
    <w:p w14:paraId="3E4A91C2" w14:textId="3711E126" w:rsidR="00EE5852" w:rsidRPr="00C0252C" w:rsidRDefault="00955FA8" w:rsidP="007637C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RPCT è indipendente ed autonomo e riferisce direttamente al</w:t>
      </w:r>
      <w:r w:rsidR="004A1B35" w:rsidRPr="00C0252C">
        <w:rPr>
          <w:rFonts w:ascii="Helvetica Light" w:hAnsi="Helvetica Light" w:cstheme="majorHAnsi"/>
          <w:color w:val="000000" w:themeColor="text1"/>
        </w:rPr>
        <w:t xml:space="preserve"> Consiglio di Amministrazione</w:t>
      </w:r>
      <w:r w:rsidRPr="00C0252C">
        <w:rPr>
          <w:rFonts w:ascii="Helvetica Light" w:hAnsi="Helvetica Light" w:cstheme="majorHAnsi"/>
          <w:color w:val="000000" w:themeColor="text1"/>
        </w:rPr>
        <w:t>. A tal fine, il RPCT svolge le attività previste dalla normativa vigente e, in particolare, le seguenti funzioni:</w:t>
      </w:r>
    </w:p>
    <w:p w14:paraId="0EFFD9D9" w14:textId="77B29B27" w:rsidR="00955FA8" w:rsidRPr="00C0252C" w:rsidRDefault="00955FA8">
      <w:pPr>
        <w:pStyle w:val="Paragrafoelenco"/>
        <w:numPr>
          <w:ilvl w:val="0"/>
          <w:numId w:val="5"/>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propone </w:t>
      </w:r>
      <w:r w:rsidR="00E13A7A" w:rsidRPr="00C0252C">
        <w:rPr>
          <w:rFonts w:ascii="Helvetica Light" w:hAnsi="Helvetica Light" w:cstheme="majorHAnsi"/>
          <w:color w:val="000000" w:themeColor="text1"/>
        </w:rPr>
        <w:t>all’Organo di indirizzo</w:t>
      </w:r>
      <w:r w:rsidRPr="00C0252C">
        <w:rPr>
          <w:rFonts w:ascii="Helvetica Light" w:hAnsi="Helvetica Light" w:cstheme="majorHAnsi"/>
          <w:color w:val="000000" w:themeColor="text1"/>
        </w:rPr>
        <w:t xml:space="preserve"> il Piano Triennale della Prevenzione della Corruzione e della Trasparenza e i relativi aggiornamenti;</w:t>
      </w:r>
    </w:p>
    <w:p w14:paraId="085504EB" w14:textId="2F3FE9D0"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redige e trasmette </w:t>
      </w:r>
      <w:r w:rsidR="00E13A7A" w:rsidRPr="00C0252C">
        <w:rPr>
          <w:rFonts w:ascii="Helvetica Light" w:hAnsi="Helvetica Light" w:cstheme="majorHAnsi"/>
          <w:color w:val="000000" w:themeColor="text1"/>
        </w:rPr>
        <w:t>all’Organo medesimo</w:t>
      </w:r>
      <w:r w:rsidR="00FE2005" w:rsidRPr="00C0252C">
        <w:rPr>
          <w:rFonts w:ascii="Helvetica Light" w:hAnsi="Helvetica Light" w:cstheme="majorHAnsi"/>
          <w:color w:val="000000" w:themeColor="text1"/>
        </w:rPr>
        <w:t xml:space="preserve"> la</w:t>
      </w:r>
      <w:r w:rsidRPr="00C0252C">
        <w:rPr>
          <w:rFonts w:ascii="Helvetica Light" w:hAnsi="Helvetica Light" w:cstheme="majorHAnsi"/>
          <w:color w:val="000000" w:themeColor="text1"/>
        </w:rPr>
        <w:t xml:space="preserve"> relazione </w:t>
      </w:r>
      <w:r w:rsidR="00FE2005" w:rsidRPr="00C0252C">
        <w:rPr>
          <w:rFonts w:ascii="Helvetica Light" w:hAnsi="Helvetica Light" w:cstheme="majorHAnsi"/>
          <w:color w:val="000000" w:themeColor="text1"/>
        </w:rPr>
        <w:t xml:space="preserve">annuale </w:t>
      </w:r>
      <w:r w:rsidRPr="00C0252C">
        <w:rPr>
          <w:rFonts w:ascii="Helvetica Light" w:hAnsi="Helvetica Light" w:cstheme="majorHAnsi"/>
          <w:color w:val="000000" w:themeColor="text1"/>
        </w:rPr>
        <w:t>sull’efficacia delle misure adottate e definite nel Piano, curandone la pubblicazione sul sito istituzionale, nella sezione “Amministrazione Trasparente”;</w:t>
      </w:r>
    </w:p>
    <w:p w14:paraId="40AA6FDB" w14:textId="059633E1"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definisce procedure per selezionare e formare adeguatamente i dipendenti operanti in settori particolarmente esposti al rischio di corruzione e individua il personale da sottoporre a formazione e/o aggiornamento;</w:t>
      </w:r>
    </w:p>
    <w:p w14:paraId="6591FF25" w14:textId="071EF20C"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verifica l’efficace attuazione del Piano e la sua idoneità;</w:t>
      </w:r>
    </w:p>
    <w:p w14:paraId="2CF61F6F" w14:textId="71DB799C"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propone modifiche del Piano anche in corso di vigenza dello stesso qualora siano accertate significative violazioni delle prescrizioni e/o quando intervengano mutamenti nell’organizzazione o nell’attività </w:t>
      </w:r>
      <w:r w:rsidR="00E13A7A" w:rsidRPr="00C0252C">
        <w:rPr>
          <w:rFonts w:ascii="Helvetica Light" w:hAnsi="Helvetica Light" w:cstheme="majorHAnsi"/>
          <w:color w:val="000000" w:themeColor="text1"/>
        </w:rPr>
        <w:t>societaria</w:t>
      </w:r>
      <w:r w:rsidRPr="00C0252C">
        <w:rPr>
          <w:rFonts w:ascii="Helvetica Light" w:hAnsi="Helvetica Light" w:cstheme="majorHAnsi"/>
          <w:color w:val="000000" w:themeColor="text1"/>
        </w:rPr>
        <w:t>;</w:t>
      </w:r>
    </w:p>
    <w:p w14:paraId="7920BBDD" w14:textId="6AD76068"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verifica il rispetto degli obblighi di informazione;</w:t>
      </w:r>
    </w:p>
    <w:p w14:paraId="77D4059E" w14:textId="6AA77B4E"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riferisce </w:t>
      </w:r>
      <w:r w:rsidR="00E13A7A" w:rsidRPr="00C0252C">
        <w:rPr>
          <w:rFonts w:ascii="Helvetica Light" w:hAnsi="Helvetica Light" w:cstheme="majorHAnsi"/>
          <w:color w:val="000000" w:themeColor="text1"/>
        </w:rPr>
        <w:t xml:space="preserve">all’Organo di indirizzo </w:t>
      </w:r>
      <w:r w:rsidRPr="00C0252C">
        <w:rPr>
          <w:rFonts w:ascii="Helvetica Light" w:hAnsi="Helvetica Light" w:cstheme="majorHAnsi"/>
          <w:color w:val="000000" w:themeColor="text1"/>
        </w:rPr>
        <w:t>sull’attività svolta ogniqualvolta venga richiesto;</w:t>
      </w:r>
    </w:p>
    <w:p w14:paraId="1BE873D0" w14:textId="01186615"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monitora le possibili rotazioni degli incarichi negli uffici preposti allo svolgimento delle attività nel cui ambito è più elevato il rischio che siano commessi reati di corruzione;</w:t>
      </w:r>
    </w:p>
    <w:p w14:paraId="3FAFBE51" w14:textId="1120C130"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vigila sul rispetto delle disposizioni in materia di </w:t>
      </w:r>
      <w:proofErr w:type="spellStart"/>
      <w:r w:rsidRPr="00C0252C">
        <w:rPr>
          <w:rFonts w:ascii="Helvetica Light" w:hAnsi="Helvetica Light" w:cstheme="majorHAnsi"/>
          <w:color w:val="000000" w:themeColor="text1"/>
        </w:rPr>
        <w:t>inconferibilità</w:t>
      </w:r>
      <w:proofErr w:type="spellEnd"/>
      <w:r w:rsidRPr="00C0252C">
        <w:rPr>
          <w:rFonts w:ascii="Helvetica Light" w:hAnsi="Helvetica Light" w:cstheme="majorHAnsi"/>
          <w:color w:val="000000" w:themeColor="text1"/>
        </w:rPr>
        <w:t xml:space="preserve"> ed incompatibilità degli incarichi di cui al </w:t>
      </w:r>
      <w:r w:rsidR="00CA3174" w:rsidRPr="00C0252C">
        <w:rPr>
          <w:rFonts w:ascii="Helvetica Light" w:hAnsi="Helvetica Light" w:cstheme="majorHAnsi"/>
          <w:color w:val="000000" w:themeColor="text1"/>
        </w:rPr>
        <w:t>d.lgs.</w:t>
      </w:r>
      <w:r w:rsidRPr="00C0252C">
        <w:rPr>
          <w:rFonts w:ascii="Helvetica Light" w:hAnsi="Helvetica Light" w:cstheme="majorHAnsi"/>
          <w:color w:val="000000" w:themeColor="text1"/>
        </w:rPr>
        <w:t xml:space="preserve"> n.</w:t>
      </w:r>
      <w:r w:rsidR="007637CC"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39/2013;</w:t>
      </w:r>
    </w:p>
    <w:p w14:paraId="28E7514D" w14:textId="3D315CDE"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cura la diffusione del Codice di Comportamento all’interno dell</w:t>
      </w:r>
      <w:r w:rsidR="00E13A7A"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e il monitoraggio sulla relativa</w:t>
      </w:r>
      <w:r w:rsidR="00EE585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attuazione;</w:t>
      </w:r>
    </w:p>
    <w:p w14:paraId="4D26CB7E" w14:textId="33E2B69C"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controlla e assicura la regolare attuazione dell’</w:t>
      </w:r>
      <w:r w:rsidR="00B61048" w:rsidRPr="00C0252C">
        <w:rPr>
          <w:rFonts w:ascii="Helvetica Light" w:hAnsi="Helvetica Light" w:cstheme="majorHAnsi"/>
          <w:color w:val="000000" w:themeColor="text1"/>
        </w:rPr>
        <w:t>istituto del</w:t>
      </w:r>
      <w:r w:rsidR="0003666B" w:rsidRPr="00C0252C">
        <w:rPr>
          <w:rFonts w:ascii="Helvetica Light" w:hAnsi="Helvetica Light" w:cstheme="majorHAnsi"/>
          <w:color w:val="000000" w:themeColor="text1"/>
        </w:rPr>
        <w:t xml:space="preserve"> diritto di </w:t>
      </w:r>
      <w:r w:rsidRPr="00C0252C">
        <w:rPr>
          <w:rFonts w:ascii="Helvetica Light" w:hAnsi="Helvetica Light" w:cstheme="majorHAnsi"/>
          <w:color w:val="000000" w:themeColor="text1"/>
        </w:rPr>
        <w:t>accesso;</w:t>
      </w:r>
    </w:p>
    <w:p w14:paraId="5720B1F3" w14:textId="5EE913F6"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svolge attività di controllo sull’adempimento degli obblighi di pubblicazione previsti dalla normativa</w:t>
      </w:r>
      <w:r w:rsidR="00EE585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vigente con cadenza periodica (oltre che “ad evento”);</w:t>
      </w:r>
    </w:p>
    <w:p w14:paraId="666CBD4F" w14:textId="5BEDD516"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segnala eventuali fatti riscontrati potenzialmente rilevanti dal punto di vista disciplinare, per</w:t>
      </w:r>
      <w:r w:rsidR="00EE585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l’attivazione di procedimenti disciplinari;</w:t>
      </w:r>
    </w:p>
    <w:p w14:paraId="251A5AF5" w14:textId="78CBB1B9" w:rsidR="00955FA8" w:rsidRPr="00C0252C" w:rsidRDefault="00955FA8">
      <w:pPr>
        <w:pStyle w:val="Paragrafoelenco"/>
        <w:numPr>
          <w:ilvl w:val="0"/>
          <w:numId w:val="5"/>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deve presentare denuncia alla Procura della Repubblica o ad un ufficiale di Polizia Giudiziaria, secondo le modalità previste dalla legge (art 331 c.p.p.), oltre a darne tempestiva comunicazione all’ANAC, in caso di eventuali </w:t>
      </w:r>
      <w:r w:rsidR="00EE5852" w:rsidRPr="00C0252C">
        <w:rPr>
          <w:rFonts w:ascii="Helvetica Light" w:hAnsi="Helvetica Light" w:cstheme="majorHAnsi"/>
          <w:color w:val="000000" w:themeColor="text1"/>
        </w:rPr>
        <w:t>circostanze</w:t>
      </w:r>
      <w:r w:rsidRPr="00C0252C">
        <w:rPr>
          <w:rFonts w:ascii="Helvetica Light" w:hAnsi="Helvetica Light" w:cstheme="majorHAnsi"/>
          <w:color w:val="000000" w:themeColor="text1"/>
        </w:rPr>
        <w:t xml:space="preserve"> riscontrat</w:t>
      </w:r>
      <w:r w:rsidR="00EE5852" w:rsidRPr="00C0252C">
        <w:rPr>
          <w:rFonts w:ascii="Helvetica Light" w:hAnsi="Helvetica Light" w:cstheme="majorHAnsi"/>
          <w:color w:val="000000" w:themeColor="text1"/>
        </w:rPr>
        <w:t>e</w:t>
      </w:r>
      <w:r w:rsidRPr="00C0252C">
        <w:rPr>
          <w:rFonts w:ascii="Helvetica Light" w:hAnsi="Helvetica Light" w:cstheme="majorHAnsi"/>
          <w:color w:val="000000" w:themeColor="text1"/>
        </w:rPr>
        <w:t xml:space="preserve"> nell’esercizio del proprio mandato che possono costituire notizia di reato.</w:t>
      </w:r>
    </w:p>
    <w:p w14:paraId="24228AE1" w14:textId="22B5741D" w:rsidR="007D70C4" w:rsidRPr="00C0252C" w:rsidRDefault="007D70C4" w:rsidP="007637C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Le funzioni spettanti in capo al RPCT non sono delegabili se non in caso di motivate e straordinarie necessità, riconducibili a situazioni eccezionali. Rimane fermo l’obbligo di rotazione e la conseguente revoca dell’incarico nel caso in cui, nei confronti del RPCT, siano stati avviati procedimenti penali per condotte di natura corruttiva. In tali casi, così come in caso di contestazione ai fini della risoluzione del contratto di lavoro del dirigente nominato RPCT, si applica la disciplina di cui all’art. 15 del d.lgs. 39/2013, che dispone la comunicazione all’ANAC della contestazione, affinché questa possa formulare una richiesta di riesame.</w:t>
      </w:r>
    </w:p>
    <w:p w14:paraId="5C36ABEF" w14:textId="77777777" w:rsidR="007D70C4" w:rsidRPr="00C0252C" w:rsidRDefault="007D70C4" w:rsidP="007637CC">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Per quanto riguarda la responsabilità del RPCT, le modifiche apportate dal d.lgs. 97/2016 precisano che, in caso di ripetute violazioni del PTPCT, sussiste la responsabilità per omesso controllo, sul piano disciplinare, se il RPCT non prova di aver comunicato agli uffici le misure da adottare, le relative modalità e di aver vigilato sull’osservanza del Piano.</w:t>
      </w:r>
    </w:p>
    <w:p w14:paraId="38640C28" w14:textId="77777777" w:rsidR="00803654" w:rsidRPr="00C0252C" w:rsidRDefault="007D70C4" w:rsidP="0080365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Resta immutata, in capo al RPCT, la responsabilità di tipo disciplinare, per danno erariale e all’immagine della pubblica amministrazione, prevista all’art. 1, co. 12, della l. 190/2012, in caso di commissione di un reato di corruzione, accertato con sentenza passata in giudicato, all’interno dell’amministrazione.</w:t>
      </w:r>
    </w:p>
    <w:p w14:paraId="660C452E" w14:textId="51F5C612" w:rsidR="007D70C4" w:rsidRPr="00C0252C" w:rsidRDefault="007D70C4" w:rsidP="00E13A7A">
      <w:pPr>
        <w:spacing w:after="100" w:afterAutospacing="1" w:line="360" w:lineRule="auto"/>
        <w:jc w:val="both"/>
        <w:rPr>
          <w:rFonts w:ascii="Helvetica Light" w:hAnsi="Helvetica Light" w:cstheme="majorHAnsi"/>
          <w:color w:val="000000" w:themeColor="text1"/>
          <w:highlight w:val="green"/>
        </w:rPr>
      </w:pPr>
      <w:r w:rsidRPr="00C0252C">
        <w:rPr>
          <w:rFonts w:ascii="Helvetica Light" w:hAnsi="Helvetica Light" w:cstheme="majorHAnsi"/>
          <w:color w:val="000000" w:themeColor="text1"/>
        </w:rPr>
        <w:t>Il RPCT dell</w:t>
      </w:r>
      <w:r w:rsidR="00E13A7A"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nella persona </w:t>
      </w:r>
      <w:r w:rsidR="00F86515" w:rsidRPr="00C0252C">
        <w:rPr>
          <w:rFonts w:ascii="Helvetica Light" w:hAnsi="Helvetica Light" w:cstheme="majorHAnsi"/>
          <w:color w:val="000000" w:themeColor="text1"/>
        </w:rPr>
        <w:t>di Alfonso Trezza</w:t>
      </w:r>
      <w:r w:rsidR="00E13A7A"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ha proceduto all</w:t>
      </w:r>
      <w:r w:rsidR="00EA045A"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 predisposizione del PTPCT a seguito della verifica dell’efficacia del</w:t>
      </w:r>
      <w:r w:rsidR="00EA045A" w:rsidRPr="00C0252C">
        <w:rPr>
          <w:rFonts w:ascii="Helvetica Light" w:hAnsi="Helvetica Light" w:cstheme="majorHAnsi"/>
          <w:color w:val="000000" w:themeColor="text1"/>
        </w:rPr>
        <w:t>la versione</w:t>
      </w:r>
      <w:r w:rsidRPr="00C0252C">
        <w:rPr>
          <w:rFonts w:ascii="Helvetica Light" w:hAnsi="Helvetica Light" w:cstheme="majorHAnsi"/>
          <w:color w:val="000000" w:themeColor="text1"/>
        </w:rPr>
        <w:t xml:space="preserve"> </w:t>
      </w:r>
      <w:r w:rsidR="00EA045A" w:rsidRPr="00C0252C">
        <w:rPr>
          <w:rFonts w:ascii="Helvetica Light" w:hAnsi="Helvetica Light" w:cstheme="majorHAnsi"/>
          <w:color w:val="000000" w:themeColor="text1"/>
        </w:rPr>
        <w:t xml:space="preserve">precedente del </w:t>
      </w:r>
      <w:r w:rsidR="00160033" w:rsidRPr="00C0252C">
        <w:rPr>
          <w:rFonts w:ascii="Helvetica Light" w:hAnsi="Helvetica Light" w:cstheme="majorHAnsi"/>
          <w:color w:val="000000" w:themeColor="text1"/>
        </w:rPr>
        <w:t>medesimo</w:t>
      </w:r>
      <w:r w:rsidR="00EA045A" w:rsidRPr="00C0252C">
        <w:rPr>
          <w:rFonts w:ascii="Helvetica Light" w:hAnsi="Helvetica Light" w:cstheme="majorHAnsi"/>
          <w:color w:val="000000" w:themeColor="text1"/>
        </w:rPr>
        <w:t xml:space="preserve">, </w:t>
      </w:r>
      <w:r w:rsidR="00160033" w:rsidRPr="00C0252C">
        <w:rPr>
          <w:rFonts w:ascii="Helvetica Light" w:hAnsi="Helvetica Light" w:cstheme="majorHAnsi"/>
          <w:color w:val="000000" w:themeColor="text1"/>
        </w:rPr>
        <w:t xml:space="preserve">confermando i contenuti sostanziali del Piano già adottato e </w:t>
      </w:r>
      <w:r w:rsidR="00EA045A" w:rsidRPr="00C0252C">
        <w:rPr>
          <w:rFonts w:ascii="Helvetica Light" w:hAnsi="Helvetica Light" w:cstheme="majorHAnsi"/>
          <w:color w:val="000000" w:themeColor="text1"/>
        </w:rPr>
        <w:t>apporta</w:t>
      </w:r>
      <w:r w:rsidR="00160033" w:rsidRPr="00C0252C">
        <w:rPr>
          <w:rFonts w:ascii="Helvetica Light" w:hAnsi="Helvetica Light" w:cstheme="majorHAnsi"/>
          <w:color w:val="000000" w:themeColor="text1"/>
        </w:rPr>
        <w:t>ndo</w:t>
      </w:r>
      <w:r w:rsidR="00EA045A" w:rsidRPr="00C0252C">
        <w:rPr>
          <w:rFonts w:ascii="Helvetica Light" w:hAnsi="Helvetica Light" w:cstheme="majorHAnsi"/>
          <w:color w:val="000000" w:themeColor="text1"/>
        </w:rPr>
        <w:t xml:space="preserve"> </w:t>
      </w:r>
      <w:r w:rsidR="00E13A7A" w:rsidRPr="00C0252C">
        <w:rPr>
          <w:rFonts w:ascii="Helvetica Light" w:hAnsi="Helvetica Light" w:cstheme="majorHAnsi"/>
          <w:color w:val="000000" w:themeColor="text1"/>
        </w:rPr>
        <w:t>le</w:t>
      </w:r>
      <w:r w:rsidR="00EA045A" w:rsidRPr="00C0252C">
        <w:rPr>
          <w:rFonts w:ascii="Helvetica Light" w:hAnsi="Helvetica Light" w:cstheme="majorHAnsi"/>
          <w:color w:val="000000" w:themeColor="text1"/>
        </w:rPr>
        <w:t xml:space="preserve"> modifiche ritenute </w:t>
      </w:r>
      <w:r w:rsidR="0005145C" w:rsidRPr="00C0252C">
        <w:rPr>
          <w:rFonts w:ascii="Helvetica Light" w:hAnsi="Helvetica Light" w:cstheme="majorHAnsi"/>
          <w:color w:val="000000" w:themeColor="text1"/>
        </w:rPr>
        <w:t>necessarie.</w:t>
      </w:r>
    </w:p>
    <w:p w14:paraId="5456CE88" w14:textId="2A61C225" w:rsidR="000461B5" w:rsidRPr="00F76D41" w:rsidRDefault="006D2CAC" w:rsidP="000461B5">
      <w:pPr>
        <w:pStyle w:val="Titolo2"/>
        <w:spacing w:after="100" w:afterAutospacing="1"/>
        <w:rPr>
          <w:rFonts w:ascii="Helvetica Light" w:hAnsi="Helvetica Light" w:cstheme="majorHAnsi"/>
          <w:b/>
          <w:bCs/>
          <w:color w:val="000000" w:themeColor="text1"/>
          <w:sz w:val="22"/>
          <w:szCs w:val="22"/>
        </w:rPr>
      </w:pPr>
      <w:bookmarkStart w:id="15" w:name="_Toc30111126"/>
      <w:bookmarkStart w:id="16" w:name="_Toc130481117"/>
      <w:r w:rsidRPr="00F76D41">
        <w:rPr>
          <w:rFonts w:ascii="Helvetica Light" w:hAnsi="Helvetica Light" w:cstheme="majorHAnsi"/>
          <w:b/>
          <w:bCs/>
          <w:color w:val="000000" w:themeColor="text1"/>
          <w:sz w:val="22"/>
          <w:szCs w:val="22"/>
        </w:rPr>
        <w:lastRenderedPageBreak/>
        <w:t>4</w:t>
      </w:r>
      <w:r w:rsidR="000461B5" w:rsidRPr="00F76D41">
        <w:rPr>
          <w:rFonts w:ascii="Helvetica Light" w:hAnsi="Helvetica Light" w:cstheme="majorHAnsi"/>
          <w:b/>
          <w:bCs/>
          <w:color w:val="000000" w:themeColor="text1"/>
          <w:sz w:val="22"/>
          <w:szCs w:val="22"/>
        </w:rPr>
        <w:t>.</w:t>
      </w:r>
      <w:r w:rsidR="0002416D" w:rsidRPr="00F76D41">
        <w:rPr>
          <w:rFonts w:ascii="Helvetica Light" w:hAnsi="Helvetica Light" w:cstheme="majorHAnsi"/>
          <w:b/>
          <w:bCs/>
          <w:color w:val="000000" w:themeColor="text1"/>
          <w:sz w:val="22"/>
          <w:szCs w:val="22"/>
        </w:rPr>
        <w:t>3</w:t>
      </w:r>
      <w:r w:rsidR="000461B5" w:rsidRPr="00F76D41">
        <w:rPr>
          <w:rFonts w:ascii="Helvetica Light" w:hAnsi="Helvetica Light" w:cstheme="majorHAnsi"/>
          <w:b/>
          <w:bCs/>
          <w:color w:val="000000" w:themeColor="text1"/>
          <w:sz w:val="22"/>
          <w:szCs w:val="22"/>
        </w:rPr>
        <w:t xml:space="preserve"> Organismi indipendenti di valutazione</w:t>
      </w:r>
      <w:bookmarkEnd w:id="15"/>
      <w:bookmarkEnd w:id="16"/>
      <w:r w:rsidR="000461B5" w:rsidRPr="00F76D41">
        <w:rPr>
          <w:rFonts w:ascii="Helvetica Light" w:hAnsi="Helvetica Light" w:cstheme="majorHAnsi"/>
          <w:b/>
          <w:bCs/>
          <w:color w:val="000000" w:themeColor="text1"/>
          <w:sz w:val="22"/>
          <w:szCs w:val="22"/>
        </w:rPr>
        <w:t xml:space="preserve"> </w:t>
      </w:r>
    </w:p>
    <w:p w14:paraId="213E15DB" w14:textId="4155A63D" w:rsidR="000461B5" w:rsidRPr="00C0252C" w:rsidRDefault="0005145C" w:rsidP="00B2130B">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Negli enti di diritto privato in controllo pubblico non è prevista la nomina di un OIV.</w:t>
      </w:r>
      <w:r w:rsidR="00B13259" w:rsidRPr="00C0252C">
        <w:rPr>
          <w:rFonts w:ascii="Helvetica Light" w:hAnsi="Helvetica Light" w:cstheme="majorHAnsi"/>
          <w:color w:val="000000" w:themeColor="text1"/>
        </w:rPr>
        <w:t xml:space="preserve"> </w:t>
      </w:r>
      <w:r w:rsidR="00B2130B" w:rsidRPr="00C0252C">
        <w:rPr>
          <w:rFonts w:ascii="Helvetica Light" w:hAnsi="Helvetica Light" w:cstheme="majorHAnsi"/>
          <w:color w:val="000000" w:themeColor="text1"/>
        </w:rPr>
        <w:t xml:space="preserve">Le attività riservate dell’OIV, quali l’attestazione sull'assolvimento degli obblighi di pubblicazione, ove applicabili secondo quanto disposto dall’ANAC, nelle società possono attribuite, secondo quanto dispone l’Autorità, all’organo interno di controllo ritenuto più idoneo ovvero all’Organismo di vigilanza, previa indicazione del relativo riferimento nella sezione “Società Trasparente” del sito web. La Vietri Sviluppo </w:t>
      </w:r>
      <w:proofErr w:type="spellStart"/>
      <w:r w:rsidR="00B2130B" w:rsidRPr="00C0252C">
        <w:rPr>
          <w:rFonts w:ascii="Helvetica Light" w:hAnsi="Helvetica Light" w:cstheme="majorHAnsi"/>
          <w:color w:val="000000" w:themeColor="text1"/>
        </w:rPr>
        <w:t>Srl</w:t>
      </w:r>
      <w:proofErr w:type="spellEnd"/>
      <w:r w:rsidR="00B2130B" w:rsidRPr="00C0252C">
        <w:rPr>
          <w:rFonts w:ascii="Helvetica Light" w:hAnsi="Helvetica Light" w:cstheme="majorHAnsi"/>
          <w:color w:val="000000" w:themeColor="text1"/>
        </w:rPr>
        <w:t xml:space="preserve"> attribuisce conseguentemente le relative funzioni all’</w:t>
      </w:r>
      <w:proofErr w:type="spellStart"/>
      <w:r w:rsidR="00B2130B" w:rsidRPr="00C0252C">
        <w:rPr>
          <w:rFonts w:ascii="Helvetica Light" w:hAnsi="Helvetica Light" w:cstheme="majorHAnsi"/>
          <w:color w:val="000000" w:themeColor="text1"/>
        </w:rPr>
        <w:t>OdV</w:t>
      </w:r>
      <w:proofErr w:type="spellEnd"/>
      <w:r w:rsidR="00B2130B" w:rsidRPr="00C0252C">
        <w:rPr>
          <w:rFonts w:ascii="Helvetica Light" w:hAnsi="Helvetica Light" w:cstheme="majorHAnsi"/>
          <w:color w:val="000000" w:themeColor="text1"/>
        </w:rPr>
        <w:t>, come individuato nel modello 231. In virtù della stringente connessione tra le misure adottate ai sensi del d.lgs. n. 231/2001 e quelle previste dalla l. 190/2012, l’</w:t>
      </w:r>
      <w:proofErr w:type="spellStart"/>
      <w:r w:rsidR="00B2130B" w:rsidRPr="00C0252C">
        <w:rPr>
          <w:rFonts w:ascii="Helvetica Light" w:hAnsi="Helvetica Light" w:cstheme="majorHAnsi"/>
          <w:color w:val="000000" w:themeColor="text1"/>
        </w:rPr>
        <w:t>OdV</w:t>
      </w:r>
      <w:proofErr w:type="spellEnd"/>
      <w:r w:rsidR="00B2130B" w:rsidRPr="00C0252C">
        <w:rPr>
          <w:rFonts w:ascii="Helvetica Light" w:hAnsi="Helvetica Light" w:cstheme="majorHAnsi"/>
          <w:color w:val="000000" w:themeColor="text1"/>
        </w:rPr>
        <w:t xml:space="preserve"> si coordina costantemente con il RPCT nell’espletamento delle funzioni a quest’ultimo attribuite.</w:t>
      </w:r>
    </w:p>
    <w:p w14:paraId="65D937A4" w14:textId="240C9D4E" w:rsidR="000461B5" w:rsidRPr="00F76D41" w:rsidRDefault="006D2CAC" w:rsidP="000461B5">
      <w:pPr>
        <w:pStyle w:val="Titolo2"/>
        <w:spacing w:after="100" w:afterAutospacing="1"/>
        <w:rPr>
          <w:rFonts w:ascii="Helvetica Light" w:hAnsi="Helvetica Light" w:cstheme="majorHAnsi"/>
          <w:b/>
          <w:bCs/>
          <w:color w:val="000000" w:themeColor="text1"/>
          <w:sz w:val="22"/>
          <w:szCs w:val="22"/>
        </w:rPr>
      </w:pPr>
      <w:bookmarkStart w:id="17" w:name="_Toc30111127"/>
      <w:bookmarkStart w:id="18" w:name="_Toc130481118"/>
      <w:r w:rsidRPr="00F76D41">
        <w:rPr>
          <w:rFonts w:ascii="Helvetica Light" w:hAnsi="Helvetica Light" w:cstheme="majorHAnsi"/>
          <w:b/>
          <w:bCs/>
          <w:color w:val="000000" w:themeColor="text1"/>
          <w:sz w:val="22"/>
          <w:szCs w:val="22"/>
        </w:rPr>
        <w:t>4</w:t>
      </w:r>
      <w:r w:rsidR="000461B5" w:rsidRPr="00F76D41">
        <w:rPr>
          <w:rFonts w:ascii="Helvetica Light" w:hAnsi="Helvetica Light" w:cstheme="majorHAnsi"/>
          <w:b/>
          <w:bCs/>
          <w:color w:val="000000" w:themeColor="text1"/>
          <w:sz w:val="22"/>
          <w:szCs w:val="22"/>
        </w:rPr>
        <w:t>.</w:t>
      </w:r>
      <w:r w:rsidR="0002416D" w:rsidRPr="00F76D41">
        <w:rPr>
          <w:rFonts w:ascii="Helvetica Light" w:hAnsi="Helvetica Light" w:cstheme="majorHAnsi"/>
          <w:b/>
          <w:bCs/>
          <w:color w:val="000000" w:themeColor="text1"/>
          <w:sz w:val="22"/>
          <w:szCs w:val="22"/>
        </w:rPr>
        <w:t xml:space="preserve">4 </w:t>
      </w:r>
      <w:r w:rsidR="000461B5" w:rsidRPr="00F76D41">
        <w:rPr>
          <w:rFonts w:ascii="Helvetica Light" w:hAnsi="Helvetica Light" w:cstheme="majorHAnsi"/>
          <w:b/>
          <w:bCs/>
          <w:color w:val="000000" w:themeColor="text1"/>
          <w:sz w:val="22"/>
          <w:szCs w:val="22"/>
        </w:rPr>
        <w:t>Responsabile della Anagrafe unica della Stazione Appaltante (RASA)</w:t>
      </w:r>
      <w:bookmarkEnd w:id="17"/>
      <w:bookmarkEnd w:id="18"/>
    </w:p>
    <w:p w14:paraId="59387A8C" w14:textId="0DCB318E" w:rsidR="000461B5" w:rsidRPr="00C0252C" w:rsidRDefault="000461B5" w:rsidP="000461B5">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Come sottolineato dall’</w:t>
      </w:r>
      <w:r w:rsidR="0028705B" w:rsidRPr="00C0252C">
        <w:rPr>
          <w:rFonts w:ascii="Helvetica Light" w:hAnsi="Helvetica Light" w:cstheme="majorHAnsi"/>
          <w:color w:val="000000" w:themeColor="text1"/>
        </w:rPr>
        <w:t>ANAC</w:t>
      </w:r>
      <w:r w:rsidRPr="00C0252C">
        <w:rPr>
          <w:rFonts w:ascii="Helvetica Light" w:hAnsi="Helvetica Light" w:cstheme="majorHAnsi"/>
          <w:color w:val="000000" w:themeColor="text1"/>
        </w:rPr>
        <w:t xml:space="preserve">, al fine di assicurare l’effettivo inserimento dei dati nell’AUSA (Anagrafe unica della Stazione Appaltante), </w:t>
      </w:r>
      <w:r w:rsidR="0005145C" w:rsidRPr="00C0252C">
        <w:rPr>
          <w:rFonts w:ascii="Helvetica Light" w:hAnsi="Helvetica Light" w:cstheme="majorHAnsi"/>
          <w:color w:val="000000" w:themeColor="text1"/>
        </w:rPr>
        <w:t>la Società</w:t>
      </w:r>
      <w:r w:rsidRPr="00C0252C">
        <w:rPr>
          <w:rFonts w:ascii="Helvetica Light" w:hAnsi="Helvetica Light" w:cstheme="majorHAnsi"/>
          <w:color w:val="000000" w:themeColor="text1"/>
        </w:rPr>
        <w:t xml:space="preserve"> è tenut</w:t>
      </w:r>
      <w:r w:rsidR="0005145C"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 a individuare un soggetto preposto all’iscrizione e all’aggiornamento dei dati.</w:t>
      </w:r>
    </w:p>
    <w:p w14:paraId="459AA16D" w14:textId="44415854" w:rsidR="000461B5" w:rsidRPr="00F76D41" w:rsidRDefault="006D2CAC" w:rsidP="000461B5">
      <w:pPr>
        <w:pStyle w:val="Titolo2"/>
        <w:spacing w:after="100" w:afterAutospacing="1"/>
        <w:rPr>
          <w:rFonts w:ascii="Helvetica Light" w:hAnsi="Helvetica Light" w:cstheme="majorHAnsi"/>
          <w:b/>
          <w:bCs/>
          <w:color w:val="000000" w:themeColor="text1"/>
          <w:sz w:val="22"/>
          <w:szCs w:val="22"/>
        </w:rPr>
      </w:pPr>
      <w:bookmarkStart w:id="19" w:name="_Toc30111128"/>
      <w:bookmarkStart w:id="20" w:name="_Toc130481119"/>
      <w:r w:rsidRPr="00F76D41">
        <w:rPr>
          <w:rFonts w:ascii="Helvetica Light" w:hAnsi="Helvetica Light" w:cstheme="majorHAnsi"/>
          <w:b/>
          <w:bCs/>
          <w:color w:val="000000" w:themeColor="text1"/>
          <w:sz w:val="22"/>
          <w:szCs w:val="22"/>
        </w:rPr>
        <w:t>4</w:t>
      </w:r>
      <w:r w:rsidR="000461B5" w:rsidRPr="00F76D41">
        <w:rPr>
          <w:rFonts w:ascii="Helvetica Light" w:hAnsi="Helvetica Light" w:cstheme="majorHAnsi"/>
          <w:b/>
          <w:bCs/>
          <w:color w:val="000000" w:themeColor="text1"/>
          <w:sz w:val="22"/>
          <w:szCs w:val="22"/>
        </w:rPr>
        <w:t>.</w:t>
      </w:r>
      <w:r w:rsidR="0002416D" w:rsidRPr="00F76D41">
        <w:rPr>
          <w:rFonts w:ascii="Helvetica Light" w:hAnsi="Helvetica Light" w:cstheme="majorHAnsi"/>
          <w:b/>
          <w:bCs/>
          <w:color w:val="000000" w:themeColor="text1"/>
          <w:sz w:val="22"/>
          <w:szCs w:val="22"/>
        </w:rPr>
        <w:t xml:space="preserve">5 </w:t>
      </w:r>
      <w:bookmarkEnd w:id="19"/>
      <w:r w:rsidR="009D21D6" w:rsidRPr="00F76D41">
        <w:rPr>
          <w:rFonts w:ascii="Helvetica Light" w:hAnsi="Helvetica Light" w:cstheme="majorHAnsi"/>
          <w:b/>
          <w:bCs/>
          <w:color w:val="000000" w:themeColor="text1"/>
          <w:sz w:val="22"/>
          <w:szCs w:val="22"/>
        </w:rPr>
        <w:t>Personale</w:t>
      </w:r>
      <w:bookmarkEnd w:id="20"/>
    </w:p>
    <w:p w14:paraId="3A7940B3" w14:textId="27E6B00D" w:rsidR="00160033" w:rsidRPr="00C0252C" w:rsidRDefault="00160033" w:rsidP="0004202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Al fine di garantire una qualità elevata del PTPCT e delle relative misure, è di primaria importanza il coinvolgimento (anche in termini di partecipazione attiva al processo di analisi organizzativa e di mappatura dei processi) di tutto il personale in servizio (ivi inclusi eventuali collaboratori a tempo determinato o soggetti esterni).</w:t>
      </w:r>
    </w:p>
    <w:p w14:paraId="0AA59168" w14:textId="14CE0D3B" w:rsidR="00160033" w:rsidRPr="00C0252C" w:rsidRDefault="00160033" w:rsidP="0004202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tal proposito, si rammenta che l’art. 8 del d.P.R. 62/2013 contiene il dovere per i dipendenti di prestare la loro collaborazione al RPCT e di rispettare le prescrizioni contenute nel PTPCT. Infatti, la violazione da parte dei dipendenti delle misure di prevenzione previste dal Piano costituisce illecito disciplinare (l</w:t>
      </w:r>
      <w:r w:rsidR="00AF508D">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190/2012, art. 1, co. 14).</w:t>
      </w:r>
    </w:p>
    <w:p w14:paraId="3463762C" w14:textId="24BF5499" w:rsidR="00042028" w:rsidRPr="00C0252C" w:rsidRDefault="0003601B" w:rsidP="0004202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Pertanto, t</w:t>
      </w:r>
      <w:r w:rsidR="009D21D6" w:rsidRPr="00C0252C">
        <w:rPr>
          <w:rFonts w:ascii="Helvetica Light" w:hAnsi="Helvetica Light" w:cstheme="majorHAnsi"/>
          <w:color w:val="000000" w:themeColor="text1"/>
        </w:rPr>
        <w:t>utto il personale,</w:t>
      </w:r>
      <w:r w:rsidR="00042028" w:rsidRPr="00C0252C">
        <w:rPr>
          <w:rFonts w:ascii="Helvetica Light" w:hAnsi="Helvetica Light" w:cstheme="majorHAnsi"/>
          <w:color w:val="000000" w:themeColor="text1"/>
        </w:rPr>
        <w:t xml:space="preserve"> indipendentemente dalla qualifica</w:t>
      </w:r>
      <w:r w:rsidR="009D21D6" w:rsidRPr="00C0252C">
        <w:rPr>
          <w:rFonts w:ascii="Helvetica Light" w:hAnsi="Helvetica Light" w:cstheme="majorHAnsi"/>
          <w:color w:val="000000" w:themeColor="text1"/>
        </w:rPr>
        <w:t>,</w:t>
      </w:r>
      <w:r w:rsidR="00042028" w:rsidRPr="00C0252C">
        <w:rPr>
          <w:rFonts w:ascii="Helvetica Light" w:hAnsi="Helvetica Light" w:cstheme="majorHAnsi"/>
          <w:color w:val="000000" w:themeColor="text1"/>
        </w:rPr>
        <w:t xml:space="preserve"> e i </w:t>
      </w:r>
      <w:r w:rsidR="009D21D6" w:rsidRPr="00C0252C">
        <w:rPr>
          <w:rFonts w:ascii="Helvetica Light" w:hAnsi="Helvetica Light" w:cstheme="majorHAnsi"/>
          <w:color w:val="000000" w:themeColor="text1"/>
        </w:rPr>
        <w:t xml:space="preserve">soggetti </w:t>
      </w:r>
      <w:r w:rsidR="00042028" w:rsidRPr="00C0252C">
        <w:rPr>
          <w:rFonts w:ascii="Helvetica Light" w:hAnsi="Helvetica Light" w:cstheme="majorHAnsi"/>
          <w:color w:val="000000" w:themeColor="text1"/>
        </w:rPr>
        <w:t>esterni</w:t>
      </w:r>
      <w:r w:rsidR="009D21D6" w:rsidRPr="00C0252C">
        <w:rPr>
          <w:rFonts w:ascii="Helvetica Light" w:hAnsi="Helvetica Light" w:cstheme="majorHAnsi"/>
          <w:color w:val="000000" w:themeColor="text1"/>
        </w:rPr>
        <w:t xml:space="preserve"> coinvolti</w:t>
      </w:r>
      <w:r w:rsidR="00042028" w:rsidRPr="00C0252C">
        <w:rPr>
          <w:rFonts w:ascii="Helvetica Light" w:hAnsi="Helvetica Light" w:cstheme="majorHAnsi"/>
          <w:color w:val="000000" w:themeColor="text1"/>
        </w:rPr>
        <w:t>:</w:t>
      </w:r>
    </w:p>
    <w:p w14:paraId="6B6983A7" w14:textId="3CFBD8F7" w:rsidR="00042028" w:rsidRPr="00C0252C" w:rsidRDefault="0002416D">
      <w:pPr>
        <w:numPr>
          <w:ilvl w:val="1"/>
          <w:numId w:val="15"/>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partecipano</w:t>
      </w:r>
      <w:r w:rsidR="00042028" w:rsidRPr="00C0252C">
        <w:rPr>
          <w:rFonts w:ascii="Helvetica Light" w:hAnsi="Helvetica Light" w:cstheme="majorHAnsi"/>
          <w:color w:val="000000" w:themeColor="text1"/>
        </w:rPr>
        <w:t xml:space="preserve"> al processo di gestione del rischio;</w:t>
      </w:r>
    </w:p>
    <w:p w14:paraId="49EC97E0" w14:textId="61F124C6" w:rsidR="00042028" w:rsidRPr="00C0252C" w:rsidRDefault="0002416D">
      <w:pPr>
        <w:numPr>
          <w:ilvl w:val="1"/>
          <w:numId w:val="15"/>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osservano</w:t>
      </w:r>
      <w:r w:rsidR="00042028" w:rsidRPr="00C0252C">
        <w:rPr>
          <w:rFonts w:ascii="Helvetica Light" w:hAnsi="Helvetica Light" w:cstheme="majorHAnsi"/>
          <w:color w:val="000000" w:themeColor="text1"/>
        </w:rPr>
        <w:t xml:space="preserve"> le misure contenute nel Piano e nei documenti ad esso collegati (ad es. Codice di Comportamento, Procedure, Regolamenti, ecc.)</w:t>
      </w:r>
      <w:r w:rsidR="00506D69" w:rsidRPr="00C0252C">
        <w:rPr>
          <w:rFonts w:ascii="Helvetica Light" w:eastAsia="Verdana" w:hAnsi="Helvetica Light" w:cs="Verdana"/>
        </w:rPr>
        <w:t xml:space="preserve"> </w:t>
      </w:r>
      <w:r w:rsidR="00506D69" w:rsidRPr="00C0252C">
        <w:rPr>
          <w:rFonts w:ascii="Helvetica Light" w:hAnsi="Helvetica Light" w:cstheme="majorHAnsi"/>
          <w:color w:val="000000" w:themeColor="text1"/>
        </w:rPr>
        <w:t>evitando comportamenti, anche omissivi, che possano impedirne od ostacolarne l’attuazione e i controlli relativi alla sua applicazione da parte del RPCT</w:t>
      </w:r>
      <w:r w:rsidR="00042028" w:rsidRPr="00C0252C">
        <w:rPr>
          <w:rFonts w:ascii="Helvetica Light" w:hAnsi="Helvetica Light" w:cstheme="majorHAnsi"/>
          <w:color w:val="000000" w:themeColor="text1"/>
        </w:rPr>
        <w:t>;</w:t>
      </w:r>
    </w:p>
    <w:p w14:paraId="3F8CEC95" w14:textId="19E663A3" w:rsidR="00042028" w:rsidRPr="00C0252C" w:rsidRDefault="00042028">
      <w:pPr>
        <w:numPr>
          <w:ilvl w:val="1"/>
          <w:numId w:val="15"/>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devono segnalare eventuali situazioni d’illecito al soggetto preposto ai procedimenti disciplinari ai sensi dell’art. 55-bis, comma 1, </w:t>
      </w:r>
      <w:r w:rsidR="0003601B"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w:t>
      </w:r>
      <w:r w:rsidR="0003601B" w:rsidRPr="00C0252C">
        <w:rPr>
          <w:rFonts w:ascii="Helvetica Light" w:hAnsi="Helvetica Light" w:cstheme="majorHAnsi"/>
          <w:color w:val="000000" w:themeColor="text1"/>
        </w:rPr>
        <w:t>lgs</w:t>
      </w:r>
      <w:r w:rsidRPr="00C0252C">
        <w:rPr>
          <w:rFonts w:ascii="Helvetica Light" w:hAnsi="Helvetica Light" w:cstheme="majorHAnsi"/>
          <w:color w:val="000000" w:themeColor="text1"/>
        </w:rPr>
        <w:t xml:space="preserve">. n. 165/2001 (art. 54-bis, </w:t>
      </w:r>
      <w:r w:rsidR="0003601B"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w:t>
      </w:r>
      <w:r w:rsidR="0003601B" w:rsidRPr="00C0252C">
        <w:rPr>
          <w:rFonts w:ascii="Helvetica Light" w:hAnsi="Helvetica Light" w:cstheme="majorHAnsi"/>
          <w:color w:val="000000" w:themeColor="text1"/>
        </w:rPr>
        <w:t>lgs</w:t>
      </w:r>
      <w:r w:rsidRPr="00C0252C">
        <w:rPr>
          <w:rFonts w:ascii="Helvetica Light" w:hAnsi="Helvetica Light" w:cstheme="majorHAnsi"/>
          <w:color w:val="000000" w:themeColor="text1"/>
        </w:rPr>
        <w:t>. n</w:t>
      </w:r>
      <w:r w:rsidR="00D90A78"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165/2001);</w:t>
      </w:r>
    </w:p>
    <w:p w14:paraId="1C5CE2A1" w14:textId="54DAADD1" w:rsidR="00042028" w:rsidRPr="00C0252C" w:rsidRDefault="00042028">
      <w:pPr>
        <w:numPr>
          <w:ilvl w:val="1"/>
          <w:numId w:val="15"/>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devono segnalare casi di personale conflitto di interessi (art. 6</w:t>
      </w:r>
      <w:r w:rsidR="00D90A78"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bis, </w:t>
      </w:r>
      <w:r w:rsidR="00506D69" w:rsidRPr="00C0252C">
        <w:rPr>
          <w:rFonts w:ascii="Helvetica Light" w:hAnsi="Helvetica Light" w:cstheme="majorHAnsi"/>
          <w:color w:val="000000" w:themeColor="text1"/>
        </w:rPr>
        <w:t>L</w:t>
      </w:r>
      <w:r w:rsidRPr="00C0252C">
        <w:rPr>
          <w:rFonts w:ascii="Helvetica Light" w:hAnsi="Helvetica Light" w:cstheme="majorHAnsi"/>
          <w:color w:val="000000" w:themeColor="text1"/>
        </w:rPr>
        <w:t xml:space="preserve">. </w:t>
      </w:r>
      <w:r w:rsidR="00506D69"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241/1990);</w:t>
      </w:r>
    </w:p>
    <w:p w14:paraId="26F98630" w14:textId="477DF4C1" w:rsidR="00D0766A" w:rsidRPr="00C0252C" w:rsidRDefault="00042028">
      <w:pPr>
        <w:numPr>
          <w:ilvl w:val="1"/>
          <w:numId w:val="15"/>
        </w:numPr>
        <w:spacing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sono sottoposti a procedimento disciplinare</w:t>
      </w:r>
      <w:r w:rsidR="009D21D6" w:rsidRPr="00C0252C">
        <w:rPr>
          <w:rFonts w:ascii="Helvetica Light" w:hAnsi="Helvetica Light" w:cstheme="majorHAnsi"/>
          <w:color w:val="000000" w:themeColor="text1"/>
        </w:rPr>
        <w:t>, ove applicabile, o ad altre misure in funzione del ruolo ricoperto,</w:t>
      </w:r>
      <w:r w:rsidRPr="00C0252C">
        <w:rPr>
          <w:rFonts w:ascii="Helvetica Light" w:hAnsi="Helvetica Light" w:cstheme="majorHAnsi"/>
          <w:color w:val="000000" w:themeColor="text1"/>
        </w:rPr>
        <w:t xml:space="preserve"> qualora violino le misure di prevenzione previste dal Piano.</w:t>
      </w:r>
      <w:bookmarkStart w:id="21" w:name="_Toc30111129"/>
    </w:p>
    <w:p w14:paraId="058607CF" w14:textId="0E23B276" w:rsidR="00240F0F" w:rsidRPr="00F76D41" w:rsidRDefault="006D2CAC" w:rsidP="00D0766A">
      <w:pPr>
        <w:pStyle w:val="Titolo1"/>
        <w:numPr>
          <w:ilvl w:val="0"/>
          <w:numId w:val="0"/>
        </w:numPr>
        <w:snapToGrid w:val="0"/>
        <w:spacing w:before="360" w:after="100" w:afterAutospacing="1"/>
        <w:rPr>
          <w:rFonts w:ascii="Helvetica Light" w:hAnsi="Helvetica Light" w:cstheme="majorHAnsi"/>
          <w:color w:val="000000" w:themeColor="text1"/>
        </w:rPr>
      </w:pPr>
      <w:bookmarkStart w:id="22" w:name="_Toc130481120"/>
      <w:r w:rsidRPr="00F76D41">
        <w:rPr>
          <w:rFonts w:ascii="Helvetica Light" w:hAnsi="Helvetica Light" w:cstheme="majorHAnsi"/>
          <w:color w:val="000000" w:themeColor="text1"/>
        </w:rPr>
        <w:t>5</w:t>
      </w:r>
      <w:r w:rsidR="00240F0F" w:rsidRPr="00F76D41">
        <w:rPr>
          <w:rFonts w:ascii="Helvetica Light" w:hAnsi="Helvetica Light" w:cstheme="majorHAnsi"/>
          <w:color w:val="000000" w:themeColor="text1"/>
        </w:rPr>
        <w:t>. A</w:t>
      </w:r>
      <w:r w:rsidR="002A558B" w:rsidRPr="00F76D41">
        <w:rPr>
          <w:rFonts w:ascii="Helvetica Light" w:hAnsi="Helvetica Light" w:cstheme="majorHAnsi"/>
          <w:color w:val="000000" w:themeColor="text1"/>
        </w:rPr>
        <w:t xml:space="preserve">DOZIONE DEL PTPCT </w:t>
      </w:r>
      <w:r w:rsidR="009D21D6" w:rsidRPr="00F76D41">
        <w:rPr>
          <w:rFonts w:ascii="Helvetica Light" w:hAnsi="Helvetica Light" w:cstheme="majorHAnsi"/>
          <w:color w:val="000000" w:themeColor="text1"/>
        </w:rPr>
        <w:t>202</w:t>
      </w:r>
      <w:r w:rsidR="007B3353">
        <w:rPr>
          <w:rFonts w:ascii="Helvetica Light" w:hAnsi="Helvetica Light" w:cstheme="majorHAnsi"/>
          <w:color w:val="000000" w:themeColor="text1"/>
        </w:rPr>
        <w:t>3</w:t>
      </w:r>
      <w:r w:rsidR="002A558B" w:rsidRPr="00F76D41">
        <w:rPr>
          <w:rFonts w:ascii="Helvetica Light" w:hAnsi="Helvetica Light" w:cstheme="majorHAnsi"/>
          <w:color w:val="000000" w:themeColor="text1"/>
        </w:rPr>
        <w:t>-</w:t>
      </w:r>
      <w:bookmarkEnd w:id="21"/>
      <w:r w:rsidR="009D21D6" w:rsidRPr="00F76D41">
        <w:rPr>
          <w:rFonts w:ascii="Helvetica Light" w:hAnsi="Helvetica Light" w:cstheme="majorHAnsi"/>
          <w:color w:val="000000" w:themeColor="text1"/>
        </w:rPr>
        <w:t>202</w:t>
      </w:r>
      <w:r w:rsidR="007B3353">
        <w:rPr>
          <w:rFonts w:ascii="Helvetica Light" w:hAnsi="Helvetica Light" w:cstheme="majorHAnsi"/>
          <w:color w:val="000000" w:themeColor="text1"/>
        </w:rPr>
        <w:t>5</w:t>
      </w:r>
      <w:bookmarkEnd w:id="22"/>
    </w:p>
    <w:p w14:paraId="2AC41F8D" w14:textId="5673FFEF" w:rsidR="008B474C" w:rsidRPr="00C0252C" w:rsidRDefault="009D21D6" w:rsidP="003D6071">
      <w:pPr>
        <w:spacing w:after="120" w:line="360" w:lineRule="auto"/>
        <w:jc w:val="both"/>
        <w:rPr>
          <w:rFonts w:ascii="Helvetica Light" w:hAnsi="Helvetica Light" w:cstheme="majorHAnsi"/>
        </w:rPr>
      </w:pPr>
      <w:r w:rsidRPr="00C0252C">
        <w:rPr>
          <w:rFonts w:ascii="Helvetica Light" w:hAnsi="Helvetica Light" w:cstheme="majorHAnsi"/>
          <w:color w:val="000000" w:themeColor="text1"/>
        </w:rPr>
        <w:t>Non</w:t>
      </w:r>
      <w:r w:rsidR="00C50EE1" w:rsidRPr="00C0252C">
        <w:rPr>
          <w:rFonts w:ascii="Helvetica Light" w:hAnsi="Helvetica Light" w:cstheme="majorHAnsi"/>
          <w:color w:val="000000" w:themeColor="text1"/>
        </w:rPr>
        <w:t xml:space="preserve"> essendosi registrati livelli di rischio diversi od ulterior</w:t>
      </w:r>
      <w:r w:rsidR="00AF6DC8" w:rsidRPr="00C0252C">
        <w:rPr>
          <w:rFonts w:ascii="Helvetica Light" w:hAnsi="Helvetica Light" w:cstheme="majorHAnsi"/>
          <w:color w:val="000000" w:themeColor="text1"/>
        </w:rPr>
        <w:t>i rispetto a quanto indicato nel precedente</w:t>
      </w:r>
      <w:r w:rsidR="00C50EE1" w:rsidRPr="00C0252C">
        <w:rPr>
          <w:rFonts w:ascii="Helvetica Light" w:hAnsi="Helvetica Light" w:cstheme="majorHAnsi"/>
          <w:color w:val="000000" w:themeColor="text1"/>
        </w:rPr>
        <w:t xml:space="preserve"> PTPC</w:t>
      </w:r>
      <w:r w:rsidR="000F6954" w:rsidRPr="00C0252C">
        <w:rPr>
          <w:rFonts w:ascii="Helvetica Light" w:hAnsi="Helvetica Light" w:cstheme="majorHAnsi"/>
          <w:color w:val="000000" w:themeColor="text1"/>
        </w:rPr>
        <w:t>T</w:t>
      </w:r>
      <w:r w:rsidR="00C50EE1" w:rsidRPr="00C0252C">
        <w:rPr>
          <w:rFonts w:ascii="Helvetica Light" w:hAnsi="Helvetica Light" w:cstheme="majorHAnsi"/>
          <w:color w:val="000000" w:themeColor="text1"/>
        </w:rPr>
        <w:t xml:space="preserve">, il presente </w:t>
      </w:r>
      <w:r w:rsidR="003C3CE5" w:rsidRPr="00C0252C">
        <w:rPr>
          <w:rFonts w:ascii="Helvetica Light" w:hAnsi="Helvetica Light" w:cstheme="majorHAnsi"/>
          <w:color w:val="000000" w:themeColor="text1"/>
        </w:rPr>
        <w:t>documento</w:t>
      </w:r>
      <w:r w:rsidR="00C50EE1" w:rsidRPr="00C0252C">
        <w:rPr>
          <w:rFonts w:ascii="Helvetica Light" w:hAnsi="Helvetica Light" w:cstheme="majorHAnsi"/>
          <w:color w:val="000000" w:themeColor="text1"/>
        </w:rPr>
        <w:t xml:space="preserve"> tiene </w:t>
      </w:r>
      <w:r w:rsidR="000F6954" w:rsidRPr="00C0252C">
        <w:rPr>
          <w:rFonts w:ascii="Helvetica Light" w:hAnsi="Helvetica Light" w:cstheme="majorHAnsi"/>
          <w:color w:val="000000" w:themeColor="text1"/>
        </w:rPr>
        <w:t>conto</w:t>
      </w:r>
      <w:r w:rsidR="00891694" w:rsidRPr="00C0252C">
        <w:rPr>
          <w:rFonts w:ascii="Helvetica Light" w:hAnsi="Helvetica Light" w:cstheme="majorHAnsi"/>
          <w:color w:val="000000" w:themeColor="text1"/>
        </w:rPr>
        <w:t xml:space="preserve"> </w:t>
      </w:r>
      <w:r w:rsidR="00C50EE1" w:rsidRPr="00C0252C">
        <w:rPr>
          <w:rFonts w:ascii="Helvetica Light" w:hAnsi="Helvetica Light" w:cstheme="majorHAnsi"/>
          <w:color w:val="000000" w:themeColor="text1"/>
        </w:rPr>
        <w:t>dei risultati dell’attività svolta da parte de</w:t>
      </w:r>
      <w:r w:rsidR="002E1DA3" w:rsidRPr="00C0252C">
        <w:rPr>
          <w:rFonts w:ascii="Helvetica Light" w:hAnsi="Helvetica Light" w:cstheme="majorHAnsi"/>
          <w:color w:val="000000" w:themeColor="text1"/>
        </w:rPr>
        <w:t>l RPCT all’interno dell</w:t>
      </w:r>
      <w:r w:rsidR="00891694" w:rsidRPr="00C0252C">
        <w:rPr>
          <w:rFonts w:ascii="Helvetica Light" w:hAnsi="Helvetica Light" w:cstheme="majorHAnsi"/>
          <w:color w:val="000000" w:themeColor="text1"/>
        </w:rPr>
        <w:t>a Società</w:t>
      </w:r>
      <w:r w:rsidR="0003601B" w:rsidRPr="00C0252C">
        <w:rPr>
          <w:rFonts w:ascii="Helvetica Light" w:hAnsi="Helvetica Light" w:cstheme="majorHAnsi"/>
          <w:color w:val="000000" w:themeColor="text1"/>
        </w:rPr>
        <w:t>.</w:t>
      </w:r>
      <w:r w:rsidR="002E1DA3" w:rsidRPr="00C0252C">
        <w:rPr>
          <w:rFonts w:ascii="Helvetica Light" w:hAnsi="Helvetica Light" w:cstheme="majorHAnsi"/>
          <w:color w:val="000000" w:themeColor="text1"/>
        </w:rPr>
        <w:t xml:space="preserve"> </w:t>
      </w:r>
    </w:p>
    <w:p w14:paraId="2FE08699" w14:textId="4A59221D" w:rsidR="00C50EE1" w:rsidRPr="00C0252C" w:rsidRDefault="003D6071" w:rsidP="003D6071">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Piano</w:t>
      </w:r>
      <w:r w:rsidR="00891694" w:rsidRPr="00C0252C">
        <w:rPr>
          <w:rFonts w:ascii="Helvetica Light" w:hAnsi="Helvetica Light" w:cstheme="majorHAnsi"/>
          <w:color w:val="000000" w:themeColor="text1"/>
        </w:rPr>
        <w:t>, altresì,</w:t>
      </w:r>
      <w:r w:rsidRPr="00C0252C">
        <w:rPr>
          <w:rFonts w:ascii="Helvetica Light" w:hAnsi="Helvetica Light" w:cstheme="majorHAnsi"/>
          <w:color w:val="000000" w:themeColor="text1"/>
        </w:rPr>
        <w:t xml:space="preserve"> </w:t>
      </w:r>
      <w:r w:rsidR="0003601B" w:rsidRPr="00C0252C">
        <w:rPr>
          <w:rFonts w:ascii="Helvetica Light" w:hAnsi="Helvetica Light" w:cstheme="majorHAnsi"/>
          <w:color w:val="000000" w:themeColor="text1"/>
        </w:rPr>
        <w:t>tiene conto del</w:t>
      </w:r>
      <w:r w:rsidR="00453886">
        <w:rPr>
          <w:rFonts w:ascii="Helvetica Light" w:hAnsi="Helvetica Light" w:cstheme="majorHAnsi"/>
          <w:color w:val="000000" w:themeColor="text1"/>
        </w:rPr>
        <w:t>l’</w:t>
      </w:r>
      <w:r w:rsidR="0003601B" w:rsidRPr="00C0252C">
        <w:rPr>
          <w:rFonts w:ascii="Helvetica Light" w:hAnsi="Helvetica Light" w:cstheme="majorHAnsi"/>
          <w:color w:val="000000" w:themeColor="text1"/>
        </w:rPr>
        <w:t>approccio metodologico per la gestione del rischio di tipo qualitativo che utilizza informazioni e valutazioni quali indicatori di stima del livello di rischio, come disposto dal PNA 2019</w:t>
      </w:r>
      <w:r w:rsidR="00453886">
        <w:rPr>
          <w:rFonts w:ascii="Helvetica Light" w:hAnsi="Helvetica Light" w:cstheme="majorHAnsi"/>
          <w:color w:val="000000" w:themeColor="text1"/>
        </w:rPr>
        <w:t xml:space="preserve"> e confermato, da ultimo, dal PNA 2022</w:t>
      </w:r>
      <w:r w:rsidR="0003601B" w:rsidRPr="00C0252C">
        <w:rPr>
          <w:rFonts w:ascii="Helvetica Light" w:hAnsi="Helvetica Light" w:cstheme="majorHAnsi"/>
          <w:color w:val="000000" w:themeColor="text1"/>
        </w:rPr>
        <w:t>.</w:t>
      </w:r>
      <w:r w:rsidR="00F86515" w:rsidRPr="00C0252C">
        <w:rPr>
          <w:rFonts w:ascii="Helvetica Light" w:hAnsi="Helvetica Light" w:cstheme="majorHAnsi"/>
          <w:color w:val="000000" w:themeColor="text1"/>
        </w:rPr>
        <w:t xml:space="preserve"> </w:t>
      </w:r>
      <w:r w:rsidR="005172CA" w:rsidRPr="00C0252C">
        <w:rPr>
          <w:rFonts w:ascii="Helvetica Light" w:hAnsi="Helvetica Light" w:cstheme="majorHAnsi"/>
          <w:color w:val="000000" w:themeColor="text1"/>
        </w:rPr>
        <w:t>Il presente atto</w:t>
      </w:r>
      <w:r w:rsidR="0003601B" w:rsidRPr="00C0252C">
        <w:rPr>
          <w:rFonts w:ascii="Helvetica Light" w:hAnsi="Helvetica Light" w:cstheme="majorHAnsi"/>
          <w:color w:val="000000" w:themeColor="text1"/>
        </w:rPr>
        <w:t xml:space="preserve"> è </w:t>
      </w:r>
      <w:r w:rsidRPr="00C0252C">
        <w:rPr>
          <w:rFonts w:ascii="Helvetica Light" w:hAnsi="Helvetica Light" w:cstheme="majorHAnsi"/>
          <w:color w:val="000000" w:themeColor="text1"/>
        </w:rPr>
        <w:t xml:space="preserve">stato redatto a seguito di una attenta analisi dell’organizzazione </w:t>
      </w:r>
      <w:r w:rsidR="00891694" w:rsidRPr="00C0252C">
        <w:rPr>
          <w:rFonts w:ascii="Helvetica Light" w:hAnsi="Helvetica Light" w:cstheme="majorHAnsi"/>
          <w:color w:val="000000" w:themeColor="text1"/>
        </w:rPr>
        <w:t>societaria</w:t>
      </w:r>
      <w:r w:rsidRPr="00C0252C">
        <w:rPr>
          <w:rFonts w:ascii="Helvetica Light" w:hAnsi="Helvetica Light" w:cstheme="majorHAnsi"/>
          <w:color w:val="000000" w:themeColor="text1"/>
        </w:rPr>
        <w:t>, delle regole ovvero delle prassi di funzionamento in esso presenti</w:t>
      </w:r>
      <w:r w:rsidR="00BA04A7"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al fine di individuare le aree di rischio</w:t>
      </w:r>
      <w:r w:rsidR="00BA04A7"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le misure da implementare per la prevenzione in relazione al livello di pericolosità dei rischi specifici</w:t>
      </w:r>
      <w:r w:rsidR="00BA04A7" w:rsidRPr="00C0252C">
        <w:rPr>
          <w:rFonts w:ascii="Helvetica Light" w:hAnsi="Helvetica Light" w:cstheme="majorHAnsi"/>
          <w:color w:val="000000" w:themeColor="text1"/>
        </w:rPr>
        <w:t xml:space="preserve"> e</w:t>
      </w:r>
      <w:r w:rsidRPr="00C0252C">
        <w:rPr>
          <w:rFonts w:ascii="Helvetica Light" w:hAnsi="Helvetica Light" w:cstheme="majorHAnsi"/>
          <w:color w:val="000000" w:themeColor="text1"/>
        </w:rPr>
        <w:t xml:space="preserve"> definire le modalità per l’applicazione di ciascuna misura di prevenzione.</w:t>
      </w:r>
    </w:p>
    <w:p w14:paraId="6696788C" w14:textId="046C3C76" w:rsidR="00B82427" w:rsidRPr="00C0252C" w:rsidRDefault="003D6071" w:rsidP="00D33BA5">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Nello specifico</w:t>
      </w:r>
      <w:r w:rsidR="00C50EE1" w:rsidRPr="00C0252C">
        <w:rPr>
          <w:rFonts w:ascii="Helvetica Light" w:hAnsi="Helvetica Light" w:cstheme="majorHAnsi"/>
          <w:color w:val="000000" w:themeColor="text1"/>
        </w:rPr>
        <w:t xml:space="preserve">, </w:t>
      </w:r>
      <w:r w:rsidR="003C3CE5" w:rsidRPr="00C0252C">
        <w:rPr>
          <w:rFonts w:ascii="Helvetica Light" w:hAnsi="Helvetica Light" w:cstheme="majorHAnsi"/>
          <w:color w:val="000000" w:themeColor="text1"/>
        </w:rPr>
        <w:t>il Piano</w:t>
      </w:r>
      <w:r w:rsidR="00C50EE1" w:rsidRPr="00C0252C">
        <w:rPr>
          <w:rFonts w:ascii="Helvetica Light" w:hAnsi="Helvetica Light" w:cstheme="majorHAnsi"/>
          <w:color w:val="000000" w:themeColor="text1"/>
        </w:rPr>
        <w:t xml:space="preserve"> è stato predisposto dal </w:t>
      </w:r>
      <w:r w:rsidR="000F6954" w:rsidRPr="00C0252C">
        <w:rPr>
          <w:rFonts w:ascii="Helvetica Light" w:hAnsi="Helvetica Light" w:cstheme="majorHAnsi"/>
          <w:color w:val="000000" w:themeColor="text1"/>
        </w:rPr>
        <w:t>RPCT</w:t>
      </w:r>
      <w:r w:rsidR="000F6954" w:rsidRPr="00C0252C" w:rsidDel="000F6954">
        <w:rPr>
          <w:rFonts w:ascii="Helvetica Light" w:hAnsi="Helvetica Light" w:cstheme="majorHAnsi"/>
          <w:color w:val="000000" w:themeColor="text1"/>
        </w:rPr>
        <w:t xml:space="preserve"> </w:t>
      </w:r>
      <w:r w:rsidR="00C50EE1" w:rsidRPr="00C0252C">
        <w:rPr>
          <w:rFonts w:ascii="Helvetica Light" w:hAnsi="Helvetica Light" w:cstheme="majorHAnsi"/>
          <w:color w:val="000000" w:themeColor="text1"/>
        </w:rPr>
        <w:t>sulla base</w:t>
      </w:r>
      <w:r w:rsidR="00B82427" w:rsidRPr="00C0252C">
        <w:rPr>
          <w:rFonts w:ascii="Helvetica Light" w:hAnsi="Helvetica Light" w:cstheme="majorHAnsi"/>
          <w:color w:val="000000" w:themeColor="text1"/>
        </w:rPr>
        <w:t>:</w:t>
      </w:r>
    </w:p>
    <w:p w14:paraId="60D1B093" w14:textId="2573F223" w:rsidR="00B82427" w:rsidRPr="00C0252C" w:rsidRDefault="00C50EE1">
      <w:pPr>
        <w:pStyle w:val="Paragrafoelenco"/>
        <w:numPr>
          <w:ilvl w:val="0"/>
          <w:numId w:val="13"/>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della verifica fattuale delle attività svolte dall</w:t>
      </w:r>
      <w:r w:rsidR="00891694"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xml:space="preserve"> </w:t>
      </w:r>
      <w:r w:rsidR="003C3CE5" w:rsidRPr="00C0252C">
        <w:rPr>
          <w:rFonts w:ascii="Helvetica Light" w:hAnsi="Helvetica Light" w:cstheme="majorHAnsi"/>
          <w:color w:val="000000" w:themeColor="text1"/>
        </w:rPr>
        <w:t>negli anni precedenti</w:t>
      </w:r>
      <w:r w:rsidR="00B82427"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p>
    <w:p w14:paraId="0FA265E1" w14:textId="3055E359" w:rsidR="00B82427" w:rsidRPr="00C0252C" w:rsidRDefault="00C50EE1">
      <w:pPr>
        <w:pStyle w:val="Paragrafoelenco"/>
        <w:numPr>
          <w:ilvl w:val="0"/>
          <w:numId w:val="13"/>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dell’efficacia delle misure di prevenzione già predisposte nel Piano </w:t>
      </w:r>
      <w:r w:rsidR="00A61EC5" w:rsidRPr="00C0252C">
        <w:rPr>
          <w:rFonts w:ascii="Helvetica Light" w:hAnsi="Helvetica Light" w:cstheme="majorHAnsi"/>
          <w:color w:val="000000" w:themeColor="text1"/>
        </w:rPr>
        <w:t>precedente</w:t>
      </w:r>
      <w:r w:rsidR="00B82427"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p>
    <w:p w14:paraId="1B843A68" w14:textId="2EFEDF6A" w:rsidR="00C50EE1" w:rsidRPr="00C0252C" w:rsidRDefault="00B82427">
      <w:pPr>
        <w:pStyle w:val="Paragrafoelenco"/>
        <w:numPr>
          <w:ilvl w:val="0"/>
          <w:numId w:val="13"/>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d</w:t>
      </w:r>
      <w:r w:rsidR="00C50EE1" w:rsidRPr="00C0252C">
        <w:rPr>
          <w:rFonts w:ascii="Helvetica Light" w:hAnsi="Helvetica Light" w:cstheme="majorHAnsi"/>
          <w:color w:val="000000" w:themeColor="text1"/>
        </w:rPr>
        <w:t xml:space="preserve">ella </w:t>
      </w:r>
      <w:r w:rsidRPr="00C0252C">
        <w:rPr>
          <w:rFonts w:ascii="Helvetica Light" w:hAnsi="Helvetica Light" w:cstheme="majorHAnsi"/>
          <w:color w:val="000000" w:themeColor="text1"/>
        </w:rPr>
        <w:t>non emersione e</w:t>
      </w:r>
      <w:r w:rsidR="009B762E" w:rsidRPr="00C0252C">
        <w:rPr>
          <w:rFonts w:ascii="Helvetica Light" w:hAnsi="Helvetica Light" w:cstheme="majorHAnsi"/>
          <w:color w:val="000000" w:themeColor="text1"/>
        </w:rPr>
        <w:t>/o</w:t>
      </w:r>
      <w:r w:rsidRPr="00C0252C">
        <w:rPr>
          <w:rFonts w:ascii="Helvetica Light" w:hAnsi="Helvetica Light" w:cstheme="majorHAnsi"/>
          <w:color w:val="000000" w:themeColor="text1"/>
        </w:rPr>
        <w:t xml:space="preserve"> rilevazione </w:t>
      </w:r>
      <w:r w:rsidR="00C50EE1" w:rsidRPr="00C0252C">
        <w:rPr>
          <w:rFonts w:ascii="Helvetica Light" w:hAnsi="Helvetica Light" w:cstheme="majorHAnsi"/>
          <w:color w:val="000000" w:themeColor="text1"/>
        </w:rPr>
        <w:t xml:space="preserve">di nuovi rischi </w:t>
      </w:r>
      <w:r w:rsidR="009B762E" w:rsidRPr="00C0252C">
        <w:rPr>
          <w:rFonts w:ascii="Helvetica Light" w:hAnsi="Helvetica Light" w:cstheme="majorHAnsi"/>
          <w:color w:val="000000" w:themeColor="text1"/>
        </w:rPr>
        <w:t xml:space="preserve">di </w:t>
      </w:r>
      <w:r w:rsidR="00C50EE1" w:rsidRPr="00C0252C">
        <w:rPr>
          <w:rFonts w:ascii="Helvetica Light" w:hAnsi="Helvetica Light" w:cstheme="majorHAnsi"/>
          <w:color w:val="000000" w:themeColor="text1"/>
        </w:rPr>
        <w:t>corruzione.</w:t>
      </w:r>
    </w:p>
    <w:p w14:paraId="01E64939" w14:textId="30D2911B" w:rsidR="00240F0F" w:rsidRPr="00C0252C" w:rsidRDefault="00240F0F" w:rsidP="00240F0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Per la redazione del presente aggiornamento è stato</w:t>
      </w:r>
      <w:r w:rsidR="00B82427" w:rsidRPr="00C0252C">
        <w:rPr>
          <w:rFonts w:ascii="Helvetica Light" w:hAnsi="Helvetica Light" w:cstheme="majorHAnsi"/>
          <w:color w:val="000000" w:themeColor="text1"/>
        </w:rPr>
        <w:t>, quindi,</w:t>
      </w:r>
      <w:r w:rsidRPr="00C0252C">
        <w:rPr>
          <w:rFonts w:ascii="Helvetica Light" w:hAnsi="Helvetica Light" w:cstheme="majorHAnsi"/>
          <w:color w:val="000000" w:themeColor="text1"/>
        </w:rPr>
        <w:t xml:space="preserve"> </w:t>
      </w:r>
      <w:r w:rsidR="00B82427" w:rsidRPr="00C0252C">
        <w:rPr>
          <w:rFonts w:ascii="Helvetica Light" w:hAnsi="Helvetica Light" w:cstheme="majorHAnsi"/>
          <w:color w:val="000000" w:themeColor="text1"/>
        </w:rPr>
        <w:t>predisposto</w:t>
      </w:r>
      <w:r w:rsidRPr="00C0252C">
        <w:rPr>
          <w:rFonts w:ascii="Helvetica Light" w:hAnsi="Helvetica Light" w:cstheme="majorHAnsi"/>
          <w:color w:val="000000" w:themeColor="text1"/>
        </w:rPr>
        <w:t xml:space="preserve"> </w:t>
      </w:r>
      <w:r w:rsidR="003C3CE5" w:rsidRPr="00C0252C">
        <w:rPr>
          <w:rFonts w:ascii="Helvetica Light" w:hAnsi="Helvetica Light" w:cstheme="majorHAnsi"/>
          <w:color w:val="000000" w:themeColor="text1"/>
        </w:rPr>
        <w:t>un</w:t>
      </w:r>
      <w:r w:rsidR="0005287F" w:rsidRPr="00C0252C">
        <w:rPr>
          <w:rFonts w:ascii="Helvetica Light" w:hAnsi="Helvetica Light" w:cstheme="majorHAnsi"/>
          <w:color w:val="000000" w:themeColor="text1"/>
        </w:rPr>
        <w:t xml:space="preserve"> piano </w:t>
      </w:r>
      <w:r w:rsidR="00B82427" w:rsidRPr="00C0252C">
        <w:rPr>
          <w:rFonts w:ascii="Helvetica Light" w:hAnsi="Helvetica Light" w:cstheme="majorHAnsi"/>
          <w:color w:val="000000" w:themeColor="text1"/>
        </w:rPr>
        <w:t xml:space="preserve">di lavoro </w:t>
      </w:r>
      <w:r w:rsidRPr="00C0252C">
        <w:rPr>
          <w:rFonts w:ascii="Helvetica Light" w:hAnsi="Helvetica Light" w:cstheme="majorHAnsi"/>
          <w:color w:val="000000" w:themeColor="text1"/>
        </w:rPr>
        <w:t>articolato in quattro fasi, che ha visto coinvolt</w:t>
      </w:r>
      <w:r w:rsidR="00891694" w:rsidRPr="00C0252C">
        <w:rPr>
          <w:rFonts w:ascii="Helvetica Light" w:hAnsi="Helvetica Light" w:cstheme="majorHAnsi"/>
          <w:color w:val="000000" w:themeColor="text1"/>
        </w:rPr>
        <w:t>o</w:t>
      </w:r>
      <w:r w:rsidRPr="00C0252C">
        <w:rPr>
          <w:rFonts w:ascii="Helvetica Light" w:hAnsi="Helvetica Light" w:cstheme="majorHAnsi"/>
          <w:color w:val="000000" w:themeColor="text1"/>
        </w:rPr>
        <w:t xml:space="preserve"> </w:t>
      </w:r>
      <w:r w:rsidR="00B13259" w:rsidRPr="00C0252C">
        <w:rPr>
          <w:rFonts w:ascii="Helvetica Light" w:hAnsi="Helvetica Light" w:cstheme="majorHAnsi"/>
          <w:color w:val="000000" w:themeColor="text1"/>
        </w:rPr>
        <w:t>coinvolti i membri del Consiglio di amministrazione e il personale della Società, coordinati dal RPCT</w:t>
      </w:r>
      <w:r w:rsidRPr="00C0252C">
        <w:rPr>
          <w:rFonts w:ascii="Helvetica Light" w:hAnsi="Helvetica Light" w:cstheme="majorHAnsi"/>
          <w:color w:val="000000" w:themeColor="text1"/>
        </w:rPr>
        <w:t xml:space="preserve">. </w:t>
      </w:r>
    </w:p>
    <w:p w14:paraId="7A93CBF2" w14:textId="0E20DA83" w:rsidR="00240F0F" w:rsidRPr="00C0252C" w:rsidRDefault="009D21D6" w:rsidP="00240F0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Si seguito si riportano l</w:t>
      </w:r>
      <w:r w:rsidR="00240F0F" w:rsidRPr="00C0252C">
        <w:rPr>
          <w:rFonts w:ascii="Helvetica Light" w:hAnsi="Helvetica Light" w:cstheme="majorHAnsi"/>
          <w:color w:val="000000" w:themeColor="text1"/>
        </w:rPr>
        <w:t>e quattro fasi succitate</w:t>
      </w:r>
      <w:r w:rsidRPr="00C0252C">
        <w:rPr>
          <w:rFonts w:ascii="Helvetica Light" w:hAnsi="Helvetica Light" w:cstheme="majorHAnsi"/>
          <w:color w:val="000000" w:themeColor="text1"/>
        </w:rPr>
        <w:t>.</w:t>
      </w:r>
    </w:p>
    <w:p w14:paraId="01C3E2EC" w14:textId="56C70687" w:rsidR="004A6B38" w:rsidRPr="00F76D41" w:rsidRDefault="004A6B38">
      <w:pPr>
        <w:pStyle w:val="Titolo2"/>
        <w:numPr>
          <w:ilvl w:val="1"/>
          <w:numId w:val="11"/>
        </w:numPr>
        <w:snapToGrid w:val="0"/>
        <w:spacing w:before="100" w:beforeAutospacing="1" w:after="120"/>
        <w:rPr>
          <w:rFonts w:ascii="Helvetica Light" w:hAnsi="Helvetica Light" w:cstheme="majorHAnsi"/>
          <w:b/>
          <w:bCs/>
          <w:color w:val="000000" w:themeColor="text1"/>
          <w:sz w:val="22"/>
          <w:szCs w:val="22"/>
        </w:rPr>
      </w:pPr>
      <w:bookmarkStart w:id="23" w:name="_Toc30111130"/>
      <w:bookmarkStart w:id="24" w:name="_Toc130481121"/>
      <w:r w:rsidRPr="00F76D41">
        <w:rPr>
          <w:rFonts w:ascii="Helvetica Light" w:hAnsi="Helvetica Light" w:cstheme="majorHAnsi"/>
          <w:b/>
          <w:bCs/>
          <w:color w:val="000000" w:themeColor="text1"/>
          <w:sz w:val="22"/>
          <w:szCs w:val="22"/>
        </w:rPr>
        <w:t>Pianificazione</w:t>
      </w:r>
      <w:bookmarkEnd w:id="23"/>
      <w:bookmarkEnd w:id="24"/>
    </w:p>
    <w:p w14:paraId="2D41CF0F" w14:textId="38EDC6BD"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Nella fase di pianificazione sono stati individuati i soggetti da coinvolgere nell'attività di predisposizione del PTPC</w:t>
      </w:r>
      <w:r w:rsidR="00B82427" w:rsidRPr="00C0252C">
        <w:rPr>
          <w:rFonts w:ascii="Helvetica Light" w:hAnsi="Helvetica Light" w:cstheme="majorHAnsi"/>
          <w:color w:val="000000" w:themeColor="text1"/>
        </w:rPr>
        <w:t>T</w:t>
      </w:r>
      <w:r w:rsidRPr="00C0252C">
        <w:rPr>
          <w:rFonts w:ascii="Helvetica Light" w:hAnsi="Helvetica Light" w:cstheme="majorHAnsi"/>
          <w:color w:val="000000" w:themeColor="text1"/>
        </w:rPr>
        <w:t xml:space="preserve">. L'identificazione dei soggetti è avvenuta </w:t>
      </w:r>
      <w:r w:rsidR="00042028" w:rsidRPr="00C0252C">
        <w:rPr>
          <w:rFonts w:ascii="Helvetica Light" w:hAnsi="Helvetica Light" w:cstheme="majorHAnsi"/>
          <w:color w:val="000000" w:themeColor="text1"/>
        </w:rPr>
        <w:t>sulla base</w:t>
      </w:r>
      <w:r w:rsidRPr="00C0252C">
        <w:rPr>
          <w:rFonts w:ascii="Helvetica Light" w:hAnsi="Helvetica Light" w:cstheme="majorHAnsi"/>
          <w:color w:val="000000" w:themeColor="text1"/>
        </w:rPr>
        <w:t xml:space="preserve"> delle attività svolte e delle peculiarità della struttura organizzativa</w:t>
      </w:r>
      <w:r w:rsidR="00B13259" w:rsidRPr="00C0252C">
        <w:rPr>
          <w:rFonts w:ascii="Helvetica Light" w:hAnsi="Helvetica Light"/>
          <w:color w:val="000000" w:themeColor="text1"/>
        </w:rPr>
        <w:t xml:space="preserve"> </w:t>
      </w:r>
      <w:r w:rsidR="00B13259" w:rsidRPr="00C0252C">
        <w:rPr>
          <w:rFonts w:ascii="Helvetica Light" w:hAnsi="Helvetica Light" w:cstheme="majorHAnsi"/>
          <w:color w:val="000000" w:themeColor="text1"/>
        </w:rPr>
        <w:t xml:space="preserve">della Vietri Sviluppo </w:t>
      </w:r>
      <w:proofErr w:type="spellStart"/>
      <w:r w:rsidR="00B13259"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w:t>
      </w:r>
    </w:p>
    <w:p w14:paraId="0A13D858" w14:textId="53C7F8E2"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PTPCT è stato predisposto a seguito della verifica delle attività </w:t>
      </w:r>
      <w:r w:rsidR="00B86ED0" w:rsidRPr="00C0252C">
        <w:rPr>
          <w:rFonts w:ascii="Helvetica Light" w:hAnsi="Helvetica Light" w:cstheme="majorHAnsi"/>
          <w:color w:val="000000" w:themeColor="text1"/>
        </w:rPr>
        <w:t>poste in essere</w:t>
      </w:r>
      <w:r w:rsidRPr="00C0252C">
        <w:rPr>
          <w:rFonts w:ascii="Helvetica Light" w:hAnsi="Helvetica Light" w:cstheme="majorHAnsi"/>
          <w:color w:val="000000" w:themeColor="text1"/>
        </w:rPr>
        <w:t xml:space="preserve"> dall</w:t>
      </w:r>
      <w:r w:rsidR="00891694"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xml:space="preserve">, delle modalità di svolgimento dei processi e della valutazione del rischio di corruzione anche potenzialmente connesso. </w:t>
      </w:r>
    </w:p>
    <w:p w14:paraId="365F54DA" w14:textId="2FCC3962"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particolare, la predisposizione del Piano </w:t>
      </w:r>
      <w:r w:rsidR="00B82427" w:rsidRPr="00C0252C">
        <w:rPr>
          <w:rFonts w:ascii="Helvetica Light" w:hAnsi="Helvetica Light" w:cstheme="majorHAnsi"/>
          <w:color w:val="000000" w:themeColor="text1"/>
        </w:rPr>
        <w:t xml:space="preserve">si </w:t>
      </w:r>
      <w:r w:rsidRPr="00C0252C">
        <w:rPr>
          <w:rFonts w:ascii="Helvetica Light" w:hAnsi="Helvetica Light" w:cstheme="majorHAnsi"/>
          <w:color w:val="000000" w:themeColor="text1"/>
        </w:rPr>
        <w:t>è basata sull’analisi della documentazione esistente, sulle interviste ai soggetti coinvolti, sulla verifica delle prassi e pratiche correnti, alla luce della normativa vigente.</w:t>
      </w:r>
    </w:p>
    <w:p w14:paraId="02470178" w14:textId="7AC89BCF"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Preliminarmente, è stata effettuata l’analisi del contesto esterno ed interno</w:t>
      </w:r>
      <w:r w:rsidR="00247693" w:rsidRPr="00C0252C">
        <w:rPr>
          <w:rFonts w:ascii="Helvetica Light" w:hAnsi="Helvetica Light" w:cstheme="majorHAnsi"/>
          <w:color w:val="000000" w:themeColor="text1"/>
        </w:rPr>
        <w:t xml:space="preserve">, come evidenziato nel par. </w:t>
      </w:r>
      <w:r w:rsidR="002F415A" w:rsidRPr="00C0252C">
        <w:rPr>
          <w:rFonts w:ascii="Helvetica Light" w:hAnsi="Helvetica Light" w:cstheme="majorHAnsi"/>
          <w:color w:val="000000" w:themeColor="text1"/>
        </w:rPr>
        <w:t>6</w:t>
      </w:r>
      <w:r w:rsidR="00706081" w:rsidRPr="00C0252C">
        <w:rPr>
          <w:rFonts w:ascii="Helvetica Light" w:hAnsi="Helvetica Light" w:cstheme="majorHAnsi"/>
          <w:color w:val="000000" w:themeColor="text1"/>
        </w:rPr>
        <w:t>,</w:t>
      </w:r>
      <w:r w:rsidR="00247693" w:rsidRPr="00C0252C">
        <w:rPr>
          <w:rFonts w:ascii="Helvetica Light" w:hAnsi="Helvetica Light" w:cstheme="majorHAnsi"/>
          <w:color w:val="000000" w:themeColor="text1"/>
        </w:rPr>
        <w:t xml:space="preserve"> cui si rinvia</w:t>
      </w:r>
      <w:r w:rsidRPr="00C0252C">
        <w:rPr>
          <w:rFonts w:ascii="Helvetica Light" w:hAnsi="Helvetica Light" w:cstheme="majorHAnsi"/>
          <w:color w:val="000000" w:themeColor="text1"/>
        </w:rPr>
        <w:t>.</w:t>
      </w:r>
    </w:p>
    <w:p w14:paraId="003DCC18" w14:textId="6AA3BF4E" w:rsidR="00D8543F" w:rsidRPr="00C0252C" w:rsidRDefault="00D8543F" w:rsidP="00D8543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Considerate le attività e la natura dell</w:t>
      </w:r>
      <w:r w:rsidR="00891694"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sono risultate di difficile individuazione aree in cui sia presente un rischio effettivo di corruzione.</w:t>
      </w:r>
    </w:p>
    <w:p w14:paraId="7A3582FB" w14:textId="60F2052D" w:rsidR="0029625A" w:rsidRPr="00C0252C" w:rsidRDefault="00D8543F"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ogni caso, c</w:t>
      </w:r>
      <w:r w:rsidR="0029625A" w:rsidRPr="00C0252C">
        <w:rPr>
          <w:rFonts w:ascii="Helvetica Light" w:hAnsi="Helvetica Light" w:cstheme="majorHAnsi"/>
          <w:color w:val="000000" w:themeColor="text1"/>
        </w:rPr>
        <w:t xml:space="preserve">onseguentemente all’analisi del contesto interno, </w:t>
      </w:r>
      <w:r w:rsidR="00D14CB7" w:rsidRPr="00C0252C">
        <w:rPr>
          <w:rFonts w:ascii="Helvetica Light" w:hAnsi="Helvetica Light" w:cstheme="majorHAnsi"/>
          <w:color w:val="000000" w:themeColor="text1"/>
        </w:rPr>
        <w:t>in</w:t>
      </w:r>
      <w:r w:rsidR="0029625A" w:rsidRPr="00C0252C">
        <w:rPr>
          <w:rFonts w:ascii="Helvetica Light" w:hAnsi="Helvetica Light" w:cstheme="majorHAnsi"/>
          <w:color w:val="000000" w:themeColor="text1"/>
        </w:rPr>
        <w:t xml:space="preserve"> osservanza a quanto disposto dalla l</w:t>
      </w:r>
      <w:r w:rsidR="00AF508D">
        <w:rPr>
          <w:rFonts w:ascii="Helvetica Light" w:hAnsi="Helvetica Light" w:cstheme="majorHAnsi"/>
          <w:color w:val="000000" w:themeColor="text1"/>
        </w:rPr>
        <w:t>.</w:t>
      </w:r>
      <w:r w:rsidR="0029625A" w:rsidRPr="00C0252C">
        <w:rPr>
          <w:rFonts w:ascii="Helvetica Light" w:hAnsi="Helvetica Light" w:cstheme="majorHAnsi"/>
          <w:color w:val="000000" w:themeColor="text1"/>
        </w:rPr>
        <w:t xml:space="preserve"> 190</w:t>
      </w:r>
      <w:r w:rsidR="00AF508D">
        <w:rPr>
          <w:rFonts w:ascii="Helvetica Light" w:hAnsi="Helvetica Light" w:cstheme="majorHAnsi"/>
          <w:color w:val="000000" w:themeColor="text1"/>
        </w:rPr>
        <w:t>/</w:t>
      </w:r>
      <w:r w:rsidR="0029625A" w:rsidRPr="00C0252C">
        <w:rPr>
          <w:rFonts w:ascii="Helvetica Light" w:hAnsi="Helvetica Light" w:cstheme="majorHAnsi"/>
          <w:color w:val="000000" w:themeColor="text1"/>
        </w:rPr>
        <w:t xml:space="preserve">2012 e dal PNA, si è proceduto alla mappatura delle aree, e dei relativi processi, </w:t>
      </w:r>
      <w:r w:rsidR="0029625A" w:rsidRPr="00C0252C">
        <w:rPr>
          <w:rFonts w:ascii="Helvetica Light" w:hAnsi="Helvetica Light" w:cstheme="majorHAnsi"/>
          <w:color w:val="000000" w:themeColor="text1"/>
        </w:rPr>
        <w:lastRenderedPageBreak/>
        <w:t xml:space="preserve">individuate come aree sensibili dall’art. 1, comma 16 della </w:t>
      </w:r>
      <w:r w:rsidR="00AF508D">
        <w:rPr>
          <w:rFonts w:ascii="Helvetica Light" w:hAnsi="Helvetica Light" w:cstheme="majorHAnsi"/>
          <w:color w:val="000000" w:themeColor="text1"/>
        </w:rPr>
        <w:t>l.</w:t>
      </w:r>
      <w:r w:rsidR="0029625A" w:rsidRPr="00C0252C">
        <w:rPr>
          <w:rFonts w:ascii="Helvetica Light" w:hAnsi="Helvetica Light" w:cstheme="majorHAnsi"/>
          <w:color w:val="000000" w:themeColor="text1"/>
        </w:rPr>
        <w:t xml:space="preserve"> 190</w:t>
      </w:r>
      <w:r w:rsidR="00AF508D">
        <w:rPr>
          <w:rFonts w:ascii="Helvetica Light" w:hAnsi="Helvetica Light" w:cstheme="majorHAnsi"/>
          <w:color w:val="000000" w:themeColor="text1"/>
        </w:rPr>
        <w:t>/</w:t>
      </w:r>
      <w:r w:rsidR="0029625A" w:rsidRPr="00C0252C">
        <w:rPr>
          <w:rFonts w:ascii="Helvetica Light" w:hAnsi="Helvetica Light" w:cstheme="majorHAnsi"/>
          <w:color w:val="000000" w:themeColor="text1"/>
        </w:rPr>
        <w:t>2012</w:t>
      </w:r>
      <w:r w:rsidRPr="00C0252C">
        <w:rPr>
          <w:rFonts w:ascii="Helvetica Light" w:hAnsi="Helvetica Light" w:cstheme="majorHAnsi"/>
          <w:color w:val="000000" w:themeColor="text1"/>
        </w:rPr>
        <w:t>, adattandole alle specifiche attività svolte dall</w:t>
      </w:r>
      <w:r w:rsidR="00891694"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proofErr w:type="gramStart"/>
      <w:r w:rsidR="00E13B2F" w:rsidRPr="00C0252C">
        <w:rPr>
          <w:rFonts w:ascii="Helvetica Light" w:hAnsi="Helvetica Light" w:cstheme="majorHAnsi"/>
          <w:color w:val="000000" w:themeColor="text1"/>
        </w:rPr>
        <w:t>Srl</w:t>
      </w:r>
      <w:proofErr w:type="spellEnd"/>
      <w:r w:rsidR="00E13B2F"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w:t>
      </w:r>
      <w:proofErr w:type="gramEnd"/>
    </w:p>
    <w:p w14:paraId="751185A9" w14:textId="0CC2F615" w:rsidR="004A6B38"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Prima di procedere all'analisi dei rischi, si è provveduto a definire il quadro dei processi che caratterizzano le attività svolte</w:t>
      </w:r>
      <w:r w:rsidR="006F3E0F" w:rsidRPr="00C0252C">
        <w:rPr>
          <w:rFonts w:ascii="Helvetica Light" w:hAnsi="Helvetica Light" w:cstheme="majorHAnsi"/>
          <w:color w:val="000000" w:themeColor="text1"/>
        </w:rPr>
        <w:t>, alla luce della vigente normativa e de</w:t>
      </w:r>
      <w:r w:rsidR="00B61048" w:rsidRPr="00C0252C">
        <w:rPr>
          <w:rFonts w:ascii="Helvetica Light" w:hAnsi="Helvetica Light" w:cstheme="majorHAnsi"/>
          <w:color w:val="000000" w:themeColor="text1"/>
        </w:rPr>
        <w:t>lle</w:t>
      </w:r>
      <w:r w:rsidR="006F3E0F" w:rsidRPr="00C0252C">
        <w:rPr>
          <w:rFonts w:ascii="Helvetica Light" w:hAnsi="Helvetica Light" w:cstheme="majorHAnsi"/>
          <w:color w:val="000000" w:themeColor="text1"/>
        </w:rPr>
        <w:t xml:space="preserve"> </w:t>
      </w:r>
      <w:r w:rsidR="00B61048" w:rsidRPr="00C0252C">
        <w:rPr>
          <w:rFonts w:ascii="Helvetica Light" w:hAnsi="Helvetica Light" w:cstheme="majorHAnsi"/>
          <w:color w:val="000000" w:themeColor="text1"/>
        </w:rPr>
        <w:t>procedure e dei regolamenti</w:t>
      </w:r>
      <w:r w:rsidR="006F3E0F" w:rsidRPr="00C0252C">
        <w:rPr>
          <w:rFonts w:ascii="Helvetica Light" w:hAnsi="Helvetica Light" w:cstheme="majorHAnsi"/>
          <w:color w:val="000000" w:themeColor="text1"/>
        </w:rPr>
        <w:t xml:space="preserve"> intern</w:t>
      </w:r>
      <w:r w:rsidR="00B61048" w:rsidRPr="00C0252C">
        <w:rPr>
          <w:rFonts w:ascii="Helvetica Light" w:hAnsi="Helvetica Light" w:cstheme="majorHAnsi"/>
          <w:color w:val="000000" w:themeColor="text1"/>
        </w:rPr>
        <w:t>i</w:t>
      </w:r>
      <w:r w:rsidR="006F3E0F" w:rsidRPr="00C0252C">
        <w:rPr>
          <w:rFonts w:ascii="Helvetica Light" w:hAnsi="Helvetica Light" w:cstheme="majorHAnsi"/>
          <w:color w:val="000000" w:themeColor="text1"/>
        </w:rPr>
        <w:t>, per tutte le aree individuate a rischio</w:t>
      </w:r>
      <w:r w:rsidRPr="00C0252C">
        <w:rPr>
          <w:rFonts w:ascii="Helvetica Light" w:hAnsi="Helvetica Light" w:cstheme="majorHAnsi"/>
          <w:color w:val="000000" w:themeColor="text1"/>
        </w:rPr>
        <w:t xml:space="preserve">. Per i dettagli si rinvia al </w:t>
      </w:r>
      <w:r w:rsidR="00CC4E67" w:rsidRPr="00C0252C">
        <w:rPr>
          <w:rFonts w:ascii="Helvetica Light" w:hAnsi="Helvetica Light" w:cstheme="majorHAnsi"/>
          <w:color w:val="000000" w:themeColor="text1"/>
        </w:rPr>
        <w:t xml:space="preserve">par. </w:t>
      </w:r>
      <w:r w:rsidR="00CC2308" w:rsidRPr="00C0252C">
        <w:rPr>
          <w:rFonts w:ascii="Helvetica Light" w:hAnsi="Helvetica Light" w:cstheme="majorHAnsi"/>
          <w:color w:val="000000" w:themeColor="text1"/>
        </w:rPr>
        <w:t>6</w:t>
      </w:r>
      <w:r w:rsidRPr="00C0252C">
        <w:rPr>
          <w:rFonts w:ascii="Helvetica Light" w:hAnsi="Helvetica Light" w:cstheme="majorHAnsi"/>
          <w:color w:val="000000" w:themeColor="text1"/>
        </w:rPr>
        <w:t xml:space="preserve"> “Metodologia e Gestione del rischio” nonché all’allegato 1 del presente documento.</w:t>
      </w:r>
    </w:p>
    <w:p w14:paraId="1F41D363" w14:textId="5C918450" w:rsidR="004A6B38" w:rsidRPr="00F76D41" w:rsidRDefault="004A6B38">
      <w:pPr>
        <w:pStyle w:val="Titolo2"/>
        <w:numPr>
          <w:ilvl w:val="1"/>
          <w:numId w:val="11"/>
        </w:numPr>
        <w:snapToGrid w:val="0"/>
        <w:spacing w:before="100" w:beforeAutospacing="1" w:after="120"/>
        <w:rPr>
          <w:rFonts w:ascii="Helvetica Light" w:hAnsi="Helvetica Light" w:cstheme="majorHAnsi"/>
          <w:b/>
          <w:bCs/>
          <w:color w:val="000000" w:themeColor="text1"/>
          <w:sz w:val="22"/>
          <w:szCs w:val="22"/>
        </w:rPr>
      </w:pPr>
      <w:bookmarkStart w:id="25" w:name="_Toc30111131"/>
      <w:bookmarkStart w:id="26" w:name="_Toc130481122"/>
      <w:r w:rsidRPr="00F76D41">
        <w:rPr>
          <w:rFonts w:ascii="Helvetica Light" w:hAnsi="Helvetica Light" w:cstheme="majorHAnsi"/>
          <w:b/>
          <w:bCs/>
          <w:color w:val="000000" w:themeColor="text1"/>
          <w:sz w:val="22"/>
          <w:szCs w:val="22"/>
        </w:rPr>
        <w:t>Analisi dei rischi di corruzione nelle aree di competenza dell</w:t>
      </w:r>
      <w:bookmarkEnd w:id="25"/>
      <w:r w:rsidR="005012F4" w:rsidRPr="00F76D41">
        <w:rPr>
          <w:rFonts w:ascii="Helvetica Light" w:hAnsi="Helvetica Light" w:cstheme="majorHAnsi"/>
          <w:b/>
          <w:bCs/>
          <w:color w:val="000000" w:themeColor="text1"/>
          <w:sz w:val="22"/>
          <w:szCs w:val="22"/>
        </w:rPr>
        <w:t>a Società.</w:t>
      </w:r>
      <w:bookmarkEnd w:id="26"/>
    </w:p>
    <w:p w14:paraId="3E0266F5" w14:textId="510FF9D2"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relazione alla presente fase si rinvia al par. </w:t>
      </w:r>
      <w:r w:rsidR="00CC2308" w:rsidRPr="00C0252C">
        <w:rPr>
          <w:rFonts w:ascii="Helvetica Light" w:hAnsi="Helvetica Light" w:cstheme="majorHAnsi"/>
          <w:color w:val="000000" w:themeColor="text1"/>
        </w:rPr>
        <w:t>6</w:t>
      </w:r>
      <w:r w:rsidRPr="00C0252C">
        <w:rPr>
          <w:rFonts w:ascii="Helvetica Light" w:hAnsi="Helvetica Light" w:cstheme="majorHAnsi"/>
          <w:color w:val="000000" w:themeColor="text1"/>
        </w:rPr>
        <w:t xml:space="preserve"> “Metodologia e Gestione del rischio”</w:t>
      </w:r>
      <w:r w:rsidR="00A65B39"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nonché all’allegato 1 del presente documento.</w:t>
      </w:r>
    </w:p>
    <w:p w14:paraId="641BA7CD" w14:textId="55187F27" w:rsidR="004A6B38" w:rsidRPr="00F76D41" w:rsidRDefault="004A6B38">
      <w:pPr>
        <w:pStyle w:val="Titolo2"/>
        <w:numPr>
          <w:ilvl w:val="1"/>
          <w:numId w:val="11"/>
        </w:numPr>
        <w:snapToGrid w:val="0"/>
        <w:spacing w:before="100" w:beforeAutospacing="1" w:after="120"/>
        <w:ind w:left="425" w:hanging="425"/>
        <w:rPr>
          <w:rFonts w:ascii="Helvetica Light" w:hAnsi="Helvetica Light" w:cstheme="majorHAnsi"/>
          <w:b/>
          <w:bCs/>
          <w:color w:val="000000" w:themeColor="text1"/>
          <w:sz w:val="22"/>
          <w:szCs w:val="22"/>
        </w:rPr>
      </w:pPr>
      <w:bookmarkStart w:id="27" w:name="_Toc30111132"/>
      <w:bookmarkStart w:id="28" w:name="_Toc130481123"/>
      <w:r w:rsidRPr="00F76D41">
        <w:rPr>
          <w:rFonts w:ascii="Helvetica Light" w:hAnsi="Helvetica Light" w:cstheme="majorHAnsi"/>
          <w:b/>
          <w:bCs/>
          <w:color w:val="000000" w:themeColor="text1"/>
          <w:sz w:val="22"/>
          <w:szCs w:val="22"/>
        </w:rPr>
        <w:t>Progettazione del sistema di trattamento del rischio</w:t>
      </w:r>
      <w:bookmarkEnd w:id="27"/>
      <w:bookmarkEnd w:id="28"/>
    </w:p>
    <w:p w14:paraId="27D2CEB7" w14:textId="6CEFD2D1" w:rsidR="0029625A" w:rsidRPr="00C0252C" w:rsidRDefault="0029625A" w:rsidP="009E09E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relazione alla presente fase si rinvia al par. </w:t>
      </w:r>
      <w:r w:rsidR="00CC2308" w:rsidRPr="00C0252C">
        <w:rPr>
          <w:rFonts w:ascii="Helvetica Light" w:hAnsi="Helvetica Light" w:cstheme="majorHAnsi"/>
          <w:color w:val="000000" w:themeColor="text1"/>
        </w:rPr>
        <w:t>6</w:t>
      </w:r>
      <w:r w:rsidRPr="00C0252C">
        <w:rPr>
          <w:rFonts w:ascii="Helvetica Light" w:hAnsi="Helvetica Light" w:cstheme="majorHAnsi"/>
          <w:color w:val="000000" w:themeColor="text1"/>
        </w:rPr>
        <w:t xml:space="preserve"> “Metodologia e Gestione del rischio”</w:t>
      </w:r>
      <w:r w:rsidR="00A65B39"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nonché all’allegato 1 del presente documento.</w:t>
      </w:r>
    </w:p>
    <w:p w14:paraId="5C9F8B0D" w14:textId="25E11FBD" w:rsidR="004A6B38" w:rsidRPr="00F76D41" w:rsidRDefault="004A6B38">
      <w:pPr>
        <w:pStyle w:val="Titolo2"/>
        <w:numPr>
          <w:ilvl w:val="1"/>
          <w:numId w:val="11"/>
        </w:numPr>
        <w:snapToGrid w:val="0"/>
        <w:spacing w:before="100" w:beforeAutospacing="1" w:after="120"/>
        <w:ind w:left="425" w:hanging="425"/>
        <w:rPr>
          <w:rFonts w:ascii="Helvetica Light" w:hAnsi="Helvetica Light" w:cstheme="majorHAnsi"/>
          <w:b/>
          <w:bCs/>
          <w:color w:val="000000" w:themeColor="text1"/>
          <w:sz w:val="22"/>
          <w:szCs w:val="22"/>
        </w:rPr>
      </w:pPr>
      <w:bookmarkStart w:id="29" w:name="_Toc30111133"/>
      <w:bookmarkStart w:id="30" w:name="_Toc130481124"/>
      <w:r w:rsidRPr="00F76D41">
        <w:rPr>
          <w:rFonts w:ascii="Helvetica Light" w:hAnsi="Helvetica Light" w:cstheme="majorHAnsi"/>
          <w:b/>
          <w:bCs/>
          <w:color w:val="000000" w:themeColor="text1"/>
          <w:sz w:val="22"/>
          <w:szCs w:val="22"/>
        </w:rPr>
        <w:t xml:space="preserve">Stesura del Piano Triennale di Prevenzione della Corruzione e della Trasparenza </w:t>
      </w:r>
      <w:r w:rsidR="00851DE7" w:rsidRPr="00F76D41">
        <w:rPr>
          <w:rFonts w:ascii="Helvetica Light" w:hAnsi="Helvetica Light" w:cstheme="majorHAnsi"/>
          <w:b/>
          <w:bCs/>
          <w:color w:val="000000" w:themeColor="text1"/>
          <w:sz w:val="22"/>
          <w:szCs w:val="22"/>
        </w:rPr>
        <w:t>202</w:t>
      </w:r>
      <w:r w:rsidR="007B3353">
        <w:rPr>
          <w:rFonts w:ascii="Helvetica Light" w:hAnsi="Helvetica Light" w:cstheme="majorHAnsi"/>
          <w:b/>
          <w:bCs/>
          <w:color w:val="000000" w:themeColor="text1"/>
          <w:sz w:val="22"/>
          <w:szCs w:val="22"/>
        </w:rPr>
        <w:t>3</w:t>
      </w:r>
      <w:r w:rsidRPr="00F76D41">
        <w:rPr>
          <w:rFonts w:ascii="Helvetica Light" w:hAnsi="Helvetica Light" w:cstheme="majorHAnsi"/>
          <w:b/>
          <w:bCs/>
          <w:color w:val="000000" w:themeColor="text1"/>
          <w:sz w:val="22"/>
          <w:szCs w:val="22"/>
        </w:rPr>
        <w:t>-</w:t>
      </w:r>
      <w:bookmarkEnd w:id="29"/>
      <w:r w:rsidR="00851DE7" w:rsidRPr="00F76D41">
        <w:rPr>
          <w:rFonts w:ascii="Helvetica Light" w:hAnsi="Helvetica Light" w:cstheme="majorHAnsi"/>
          <w:b/>
          <w:bCs/>
          <w:color w:val="000000" w:themeColor="text1"/>
          <w:sz w:val="22"/>
          <w:szCs w:val="22"/>
        </w:rPr>
        <w:t>202</w:t>
      </w:r>
      <w:r w:rsidR="007B3353">
        <w:rPr>
          <w:rFonts w:ascii="Helvetica Light" w:hAnsi="Helvetica Light" w:cstheme="majorHAnsi"/>
          <w:b/>
          <w:bCs/>
          <w:color w:val="000000" w:themeColor="text1"/>
          <w:sz w:val="22"/>
          <w:szCs w:val="22"/>
        </w:rPr>
        <w:t>5</w:t>
      </w:r>
      <w:bookmarkEnd w:id="30"/>
    </w:p>
    <w:p w14:paraId="44E350CC" w14:textId="20D18428" w:rsidR="009E09E4" w:rsidRPr="00C0252C" w:rsidRDefault="009E09E4" w:rsidP="00B5199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 quarta fase del progetto ha riguardato la stesura del PTPCT.</w:t>
      </w:r>
    </w:p>
    <w:p w14:paraId="6C191B51" w14:textId="3951B2F9" w:rsidR="00B86ED0" w:rsidRPr="00C0252C" w:rsidRDefault="007F24C7" w:rsidP="00B5199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presente Piano</w:t>
      </w:r>
      <w:r w:rsidR="00136AAE" w:rsidRPr="00C0252C">
        <w:rPr>
          <w:rFonts w:ascii="Helvetica Light" w:hAnsi="Helvetica Light" w:cstheme="majorHAnsi"/>
          <w:color w:val="000000" w:themeColor="text1"/>
        </w:rPr>
        <w:t xml:space="preserve"> è</w:t>
      </w:r>
      <w:r w:rsidR="00B86ED0" w:rsidRPr="00C0252C">
        <w:rPr>
          <w:rFonts w:ascii="Helvetica Light" w:hAnsi="Helvetica Light" w:cstheme="majorHAnsi"/>
          <w:color w:val="000000" w:themeColor="text1"/>
        </w:rPr>
        <w:t xml:space="preserve"> </w:t>
      </w:r>
      <w:r w:rsidR="00136AAE" w:rsidRPr="00C0252C">
        <w:rPr>
          <w:rFonts w:ascii="Helvetica Light" w:hAnsi="Helvetica Light" w:cstheme="majorHAnsi"/>
          <w:color w:val="000000" w:themeColor="text1"/>
        </w:rPr>
        <w:t xml:space="preserve">approvato dal Consiglio di Amministrazione, </w:t>
      </w:r>
      <w:r w:rsidR="00B86ED0" w:rsidRPr="00C0252C">
        <w:rPr>
          <w:rFonts w:ascii="Helvetica Light" w:hAnsi="Helvetica Light" w:cstheme="majorHAnsi"/>
          <w:color w:val="000000" w:themeColor="text1"/>
        </w:rPr>
        <w:t>pubblica</w:t>
      </w:r>
      <w:r w:rsidR="00136AAE" w:rsidRPr="00C0252C">
        <w:rPr>
          <w:rFonts w:ascii="Helvetica Light" w:hAnsi="Helvetica Light" w:cstheme="majorHAnsi"/>
          <w:color w:val="000000" w:themeColor="text1"/>
        </w:rPr>
        <w:t>to</w:t>
      </w:r>
      <w:r w:rsidR="00B86ED0" w:rsidRPr="00C0252C">
        <w:rPr>
          <w:rFonts w:ascii="Helvetica Light" w:hAnsi="Helvetica Light" w:cstheme="majorHAnsi"/>
          <w:color w:val="000000" w:themeColor="text1"/>
        </w:rPr>
        <w:t xml:space="preserve"> sul sito internet </w:t>
      </w:r>
      <w:r w:rsidR="00891694" w:rsidRPr="00C0252C">
        <w:rPr>
          <w:rFonts w:ascii="Helvetica Light" w:hAnsi="Helvetica Light" w:cstheme="majorHAnsi"/>
          <w:color w:val="000000" w:themeColor="text1"/>
        </w:rPr>
        <w:t>della Società</w:t>
      </w:r>
      <w:r w:rsidR="00B86ED0" w:rsidRPr="00C0252C">
        <w:rPr>
          <w:rFonts w:ascii="Helvetica Light" w:hAnsi="Helvetica Light" w:cstheme="majorHAnsi"/>
          <w:color w:val="000000" w:themeColor="text1"/>
        </w:rPr>
        <w:t xml:space="preserve"> all’interno della sezione “Amministrazione Trasparente” e comunica</w:t>
      </w:r>
      <w:r w:rsidR="00136AAE" w:rsidRPr="00C0252C">
        <w:rPr>
          <w:rFonts w:ascii="Helvetica Light" w:hAnsi="Helvetica Light" w:cstheme="majorHAnsi"/>
          <w:color w:val="000000" w:themeColor="text1"/>
        </w:rPr>
        <w:t>to</w:t>
      </w:r>
      <w:r w:rsidR="00B86ED0" w:rsidRPr="00C0252C">
        <w:rPr>
          <w:rFonts w:ascii="Helvetica Light" w:hAnsi="Helvetica Light" w:cstheme="majorHAnsi"/>
          <w:color w:val="000000" w:themeColor="text1"/>
        </w:rPr>
        <w:t xml:space="preserve"> a tutto il personale.</w:t>
      </w:r>
    </w:p>
    <w:p w14:paraId="1BF69D15" w14:textId="14E46966" w:rsidR="00B13259" w:rsidRPr="00C0252C" w:rsidRDefault="00B13259" w:rsidP="00B13259">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Eventuali modifiche ed integrazioni successive (compreso l’aggiornamento annuale) saranno sottoposte al medesimo iter fin qui descritto.</w:t>
      </w:r>
    </w:p>
    <w:p w14:paraId="49331C45" w14:textId="5912721E" w:rsidR="00F5747A" w:rsidRPr="00F76D41" w:rsidRDefault="00CC2308" w:rsidP="00F5747A">
      <w:pPr>
        <w:pStyle w:val="Titolo1"/>
        <w:numPr>
          <w:ilvl w:val="0"/>
          <w:numId w:val="0"/>
        </w:numPr>
        <w:spacing w:after="100" w:afterAutospacing="1"/>
        <w:rPr>
          <w:rFonts w:ascii="Helvetica Light" w:hAnsi="Helvetica Light" w:cstheme="majorHAnsi"/>
          <w:color w:val="000000" w:themeColor="text1"/>
        </w:rPr>
      </w:pPr>
      <w:bookmarkStart w:id="31" w:name="_Toc30111134"/>
      <w:bookmarkStart w:id="32" w:name="_Toc130481125"/>
      <w:r w:rsidRPr="00F76D41">
        <w:rPr>
          <w:rFonts w:ascii="Helvetica Light" w:hAnsi="Helvetica Light" w:cstheme="majorHAnsi"/>
          <w:color w:val="000000" w:themeColor="text1"/>
        </w:rPr>
        <w:t>6</w:t>
      </w:r>
      <w:r w:rsidR="00F5747A" w:rsidRPr="00F76D41">
        <w:rPr>
          <w:rFonts w:ascii="Helvetica Light" w:hAnsi="Helvetica Light" w:cstheme="majorHAnsi"/>
          <w:color w:val="000000" w:themeColor="text1"/>
        </w:rPr>
        <w:t>. METODOLOGIA E GESTIONE DEL RISCHIO</w:t>
      </w:r>
      <w:bookmarkEnd w:id="31"/>
      <w:bookmarkEnd w:id="32"/>
    </w:p>
    <w:p w14:paraId="48D06CCA" w14:textId="5DDB698E" w:rsidR="00F5747A" w:rsidRPr="00C0252C" w:rsidRDefault="00F5747A" w:rsidP="00F5747A">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Secondo </w:t>
      </w:r>
      <w:r w:rsidR="00706081" w:rsidRPr="00C0252C">
        <w:rPr>
          <w:rFonts w:ascii="Helvetica Light" w:hAnsi="Helvetica Light" w:cstheme="majorHAnsi"/>
          <w:color w:val="000000" w:themeColor="text1"/>
        </w:rPr>
        <w:t>le indicazioni fornite dall</w:t>
      </w:r>
      <w:r w:rsidRPr="00C0252C">
        <w:rPr>
          <w:rFonts w:ascii="Helvetica Light" w:hAnsi="Helvetica Light" w:cstheme="majorHAnsi"/>
          <w:color w:val="000000" w:themeColor="text1"/>
        </w:rPr>
        <w:t>’A</w:t>
      </w:r>
      <w:r w:rsidR="003D6071" w:rsidRPr="00C0252C">
        <w:rPr>
          <w:rFonts w:ascii="Helvetica Light" w:hAnsi="Helvetica Light" w:cstheme="majorHAnsi"/>
          <w:color w:val="000000" w:themeColor="text1"/>
        </w:rPr>
        <w:t>NAC</w:t>
      </w:r>
      <w:r w:rsidRPr="00C0252C">
        <w:rPr>
          <w:rFonts w:ascii="Helvetica Light" w:hAnsi="Helvetica Light" w:cstheme="majorHAnsi"/>
          <w:color w:val="000000" w:themeColor="text1"/>
        </w:rPr>
        <w:t xml:space="preserve">, il processo di gestione del rischio corruttivo deve essere progettato ed attuato tenendo presente le sue principali finalità, ossia favorire, attraverso </w:t>
      </w:r>
      <w:r w:rsidRPr="00C0252C">
        <w:rPr>
          <w:rFonts w:ascii="Helvetica Light" w:hAnsi="Helvetica Light" w:cstheme="majorHAnsi"/>
          <w:color w:val="000000" w:themeColor="text1"/>
        </w:rPr>
        <w:lastRenderedPageBreak/>
        <w:t xml:space="preserve">misure organizzative sostenibili, il buon andamento e l’imparzialità delle decisioni e dell’attività amministrativa e prevenire il verificarsi di eventi corruttivi. </w:t>
      </w:r>
      <w:r w:rsidR="00A0340B" w:rsidRPr="00C0252C">
        <w:rPr>
          <w:rFonts w:ascii="Helvetica Light" w:hAnsi="Helvetica Light" w:cstheme="majorHAnsi"/>
          <w:color w:val="000000" w:themeColor="text1"/>
        </w:rPr>
        <w:t>Difatti, l</w:t>
      </w:r>
      <w:r w:rsidRPr="00C0252C">
        <w:rPr>
          <w:rFonts w:ascii="Helvetica Light" w:hAnsi="Helvetica Light" w:cstheme="majorHAnsi"/>
          <w:color w:val="000000" w:themeColor="text1"/>
        </w:rPr>
        <w:t xml:space="preserve">a mappatura dei processi, l’analisi e la valutazione del rischio, accrescendo </w:t>
      </w:r>
      <w:r w:rsidR="00A0340B" w:rsidRPr="00C0252C">
        <w:rPr>
          <w:rFonts w:ascii="Helvetica Light" w:hAnsi="Helvetica Light" w:cstheme="majorHAnsi"/>
          <w:color w:val="000000" w:themeColor="text1"/>
        </w:rPr>
        <w:t xml:space="preserve">il grado di </w:t>
      </w:r>
      <w:r w:rsidRPr="00C0252C">
        <w:rPr>
          <w:rFonts w:ascii="Helvetica Light" w:hAnsi="Helvetica Light" w:cstheme="majorHAnsi"/>
          <w:color w:val="000000" w:themeColor="text1"/>
        </w:rPr>
        <w:t>conoscenza dell’amministrazione, consentono di alimentare e migliorare il processo decisionale alla luce del costante aggiornamento delle informazioni disponibili.</w:t>
      </w:r>
    </w:p>
    <w:p w14:paraId="7EEA6688" w14:textId="0F63EA8B" w:rsidR="00F5747A" w:rsidRPr="00C0252C" w:rsidRDefault="00706081" w:rsidP="00F5747A">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Sulla base di tale premessa</w:t>
      </w:r>
      <w:r w:rsidR="00F5747A" w:rsidRPr="00C0252C">
        <w:rPr>
          <w:rFonts w:ascii="Helvetica Light" w:hAnsi="Helvetica Light" w:cstheme="majorHAnsi"/>
          <w:color w:val="000000" w:themeColor="text1"/>
        </w:rPr>
        <w:t>, per la gestione del rischio il RPCT ha tenuto conto dell</w:t>
      </w:r>
      <w:r w:rsidRPr="00C0252C">
        <w:rPr>
          <w:rFonts w:ascii="Helvetica Light" w:hAnsi="Helvetica Light" w:cstheme="majorHAnsi"/>
          <w:color w:val="000000" w:themeColor="text1"/>
        </w:rPr>
        <w:t>e caratteristiche</w:t>
      </w:r>
      <w:r w:rsidR="00F5747A" w:rsidRPr="00C0252C">
        <w:rPr>
          <w:rFonts w:ascii="Helvetica Light" w:hAnsi="Helvetica Light" w:cstheme="majorHAnsi"/>
          <w:color w:val="000000" w:themeColor="text1"/>
        </w:rPr>
        <w:t xml:space="preserve"> dell</w:t>
      </w:r>
      <w:r w:rsidR="005012F4"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00F5747A" w:rsidRPr="00C0252C">
        <w:rPr>
          <w:rFonts w:ascii="Helvetica Light" w:hAnsi="Helvetica Light" w:cstheme="majorHAnsi"/>
          <w:color w:val="000000" w:themeColor="text1"/>
        </w:rPr>
        <w:t>e</w:t>
      </w:r>
      <w:r w:rsidRPr="00C0252C">
        <w:rPr>
          <w:rFonts w:ascii="Helvetica Light" w:hAnsi="Helvetica Light" w:cstheme="majorHAnsi"/>
          <w:color w:val="000000" w:themeColor="text1"/>
        </w:rPr>
        <w:t xml:space="preserve"> ha</w:t>
      </w:r>
      <w:r w:rsidR="00F5747A" w:rsidRPr="00C0252C">
        <w:rPr>
          <w:rFonts w:ascii="Helvetica Light" w:hAnsi="Helvetica Light" w:cstheme="majorHAnsi"/>
          <w:color w:val="000000" w:themeColor="text1"/>
        </w:rPr>
        <w:t xml:space="preserve"> applicato i principi di proporzionalità, efficienza ed efficacia, av</w:t>
      </w:r>
      <w:r w:rsidRPr="00C0252C">
        <w:rPr>
          <w:rFonts w:ascii="Helvetica Light" w:hAnsi="Helvetica Light" w:cstheme="majorHAnsi"/>
          <w:color w:val="000000" w:themeColor="text1"/>
        </w:rPr>
        <w:t>end</w:t>
      </w:r>
      <w:r w:rsidR="00F5747A" w:rsidRPr="00C0252C">
        <w:rPr>
          <w:rFonts w:ascii="Helvetica Light" w:hAnsi="Helvetica Light" w:cstheme="majorHAnsi"/>
          <w:color w:val="000000" w:themeColor="text1"/>
        </w:rPr>
        <w:t>o riguardo alle dimensioni dell’ente</w:t>
      </w:r>
      <w:r w:rsidRPr="00C0252C">
        <w:rPr>
          <w:rFonts w:ascii="Helvetica Light" w:hAnsi="Helvetica Light" w:cstheme="majorHAnsi"/>
          <w:color w:val="000000" w:themeColor="text1"/>
        </w:rPr>
        <w:t>;</w:t>
      </w:r>
      <w:r w:rsidR="00F5747A" w:rsidRPr="00C0252C">
        <w:rPr>
          <w:rFonts w:ascii="Helvetica Light" w:hAnsi="Helvetica Light" w:cstheme="majorHAnsi"/>
          <w:color w:val="000000" w:themeColor="text1"/>
        </w:rPr>
        <w:t xml:space="preserve"> all’organizzazione interna</w:t>
      </w:r>
      <w:r w:rsidRPr="00C0252C">
        <w:rPr>
          <w:rFonts w:ascii="Helvetica Light" w:hAnsi="Helvetica Light" w:cstheme="majorHAnsi"/>
          <w:color w:val="000000" w:themeColor="text1"/>
        </w:rPr>
        <w:t>;</w:t>
      </w:r>
      <w:r w:rsidR="00F5747A" w:rsidRPr="00C0252C">
        <w:rPr>
          <w:rFonts w:ascii="Helvetica Light" w:hAnsi="Helvetica Light" w:cstheme="majorHAnsi"/>
          <w:color w:val="000000" w:themeColor="text1"/>
        </w:rPr>
        <w:t xml:space="preserve"> alla circostanza che la gestione e </w:t>
      </w:r>
      <w:r w:rsidR="00A0340B" w:rsidRPr="00C0252C">
        <w:rPr>
          <w:rFonts w:ascii="Helvetica Light" w:hAnsi="Helvetica Light" w:cstheme="majorHAnsi"/>
          <w:color w:val="000000" w:themeColor="text1"/>
        </w:rPr>
        <w:t>l’</w:t>
      </w:r>
      <w:r w:rsidR="00F5747A" w:rsidRPr="00C0252C">
        <w:rPr>
          <w:rFonts w:ascii="Helvetica Light" w:hAnsi="Helvetica Light" w:cstheme="majorHAnsi"/>
          <w:color w:val="000000" w:themeColor="text1"/>
        </w:rPr>
        <w:t xml:space="preserve">amministrazione dell’ente </w:t>
      </w:r>
      <w:r w:rsidRPr="00C0252C">
        <w:rPr>
          <w:rFonts w:ascii="Helvetica Light" w:hAnsi="Helvetica Light" w:cstheme="majorHAnsi"/>
          <w:color w:val="000000" w:themeColor="text1"/>
        </w:rPr>
        <w:t>competa</w:t>
      </w:r>
      <w:r w:rsidR="00A0340B" w:rsidRPr="00C0252C">
        <w:rPr>
          <w:rFonts w:ascii="Helvetica Light" w:hAnsi="Helvetica Light" w:cstheme="majorHAnsi"/>
          <w:color w:val="000000" w:themeColor="text1"/>
        </w:rPr>
        <w:t>no</w:t>
      </w:r>
      <w:r w:rsidR="00F5747A" w:rsidRPr="00C0252C">
        <w:rPr>
          <w:rFonts w:ascii="Helvetica Light" w:hAnsi="Helvetica Light" w:cstheme="majorHAnsi"/>
          <w:color w:val="000000" w:themeColor="text1"/>
        </w:rPr>
        <w:t xml:space="preserve"> </w:t>
      </w:r>
      <w:r w:rsidR="00686CB5" w:rsidRPr="00C0252C">
        <w:rPr>
          <w:rFonts w:ascii="Helvetica Light" w:hAnsi="Helvetica Light" w:cstheme="majorHAnsi"/>
          <w:color w:val="000000" w:themeColor="text1"/>
        </w:rPr>
        <w:t xml:space="preserve">sia </w:t>
      </w:r>
      <w:r w:rsidRPr="00C0252C">
        <w:rPr>
          <w:rFonts w:ascii="Helvetica Light" w:hAnsi="Helvetica Light" w:cstheme="majorHAnsi"/>
          <w:color w:val="000000" w:themeColor="text1"/>
        </w:rPr>
        <w:t>a</w:t>
      </w:r>
      <w:r w:rsidR="00686CB5" w:rsidRPr="00C0252C">
        <w:rPr>
          <w:rFonts w:ascii="Helvetica Light" w:hAnsi="Helvetica Light" w:cstheme="majorHAnsi"/>
          <w:color w:val="000000" w:themeColor="text1"/>
        </w:rPr>
        <w:t>ll’</w:t>
      </w:r>
      <w:r w:rsidR="00F5747A" w:rsidRPr="00C0252C">
        <w:rPr>
          <w:rFonts w:ascii="Helvetica Light" w:hAnsi="Helvetica Light" w:cstheme="majorHAnsi"/>
          <w:color w:val="000000" w:themeColor="text1"/>
        </w:rPr>
        <w:t>organ</w:t>
      </w:r>
      <w:r w:rsidR="00136AAE" w:rsidRPr="00C0252C">
        <w:rPr>
          <w:rFonts w:ascii="Helvetica Light" w:hAnsi="Helvetica Light" w:cstheme="majorHAnsi"/>
          <w:color w:val="000000" w:themeColor="text1"/>
        </w:rPr>
        <w:t>o</w:t>
      </w:r>
      <w:r w:rsidR="00686CB5" w:rsidRPr="00C0252C">
        <w:rPr>
          <w:rFonts w:ascii="Helvetica Light" w:hAnsi="Helvetica Light" w:cstheme="majorHAnsi"/>
          <w:color w:val="000000" w:themeColor="text1"/>
        </w:rPr>
        <w:t xml:space="preserve"> </w:t>
      </w:r>
      <w:r w:rsidR="00F5747A" w:rsidRPr="00C0252C">
        <w:rPr>
          <w:rFonts w:ascii="Helvetica Light" w:hAnsi="Helvetica Light" w:cstheme="majorHAnsi"/>
          <w:color w:val="000000" w:themeColor="text1"/>
        </w:rPr>
        <w:t>di indirizzo politico-amministrativo (</w:t>
      </w:r>
      <w:r w:rsidR="00B13259" w:rsidRPr="00C0252C">
        <w:rPr>
          <w:rFonts w:ascii="Helvetica Light" w:hAnsi="Helvetica Light" w:cstheme="majorHAnsi"/>
          <w:color w:val="000000" w:themeColor="text1"/>
        </w:rPr>
        <w:t>Consiglio di Amministrazione</w:t>
      </w:r>
      <w:r w:rsidR="00F5747A" w:rsidRPr="00C0252C">
        <w:rPr>
          <w:rFonts w:ascii="Helvetica Light" w:hAnsi="Helvetica Light" w:cstheme="majorHAnsi"/>
          <w:color w:val="000000" w:themeColor="text1"/>
        </w:rPr>
        <w:t>)</w:t>
      </w:r>
      <w:r w:rsidR="003D6071" w:rsidRPr="00C0252C">
        <w:rPr>
          <w:rFonts w:ascii="Helvetica Light" w:hAnsi="Helvetica Light" w:cstheme="majorHAnsi"/>
          <w:color w:val="000000" w:themeColor="text1"/>
        </w:rPr>
        <w:t xml:space="preserve"> </w:t>
      </w:r>
      <w:r w:rsidR="00686CB5" w:rsidRPr="00C0252C">
        <w:rPr>
          <w:rFonts w:ascii="Helvetica Light" w:hAnsi="Helvetica Light" w:cstheme="majorHAnsi"/>
          <w:color w:val="000000" w:themeColor="text1"/>
        </w:rPr>
        <w:t>sia</w:t>
      </w:r>
      <w:r w:rsidR="003D6071"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a</w:t>
      </w:r>
      <w:r w:rsidR="00F5747A" w:rsidRPr="00C0252C">
        <w:rPr>
          <w:rFonts w:ascii="Helvetica Light" w:hAnsi="Helvetica Light" w:cstheme="majorHAnsi"/>
          <w:color w:val="000000" w:themeColor="text1"/>
        </w:rPr>
        <w:t>i dipendenti impegnati in attività amministrative e gestionali</w:t>
      </w:r>
      <w:r w:rsidR="00686CB5" w:rsidRPr="00C0252C">
        <w:rPr>
          <w:rFonts w:ascii="Helvetica Light" w:hAnsi="Helvetica Light" w:cstheme="majorHAnsi"/>
          <w:color w:val="000000" w:themeColor="text1"/>
        </w:rPr>
        <w:t xml:space="preserve">; </w:t>
      </w:r>
      <w:r w:rsidR="00F5747A"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lla sussistenza </w:t>
      </w:r>
      <w:r w:rsidR="00F5747A"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i</w:t>
      </w:r>
      <w:r w:rsidR="00F5747A" w:rsidRPr="00C0252C">
        <w:rPr>
          <w:rFonts w:ascii="Helvetica Light" w:hAnsi="Helvetica Light" w:cstheme="majorHAnsi"/>
          <w:color w:val="000000" w:themeColor="text1"/>
        </w:rPr>
        <w:t xml:space="preserve"> altri</w:t>
      </w:r>
      <w:r w:rsidR="00913031" w:rsidRPr="00C0252C">
        <w:rPr>
          <w:rFonts w:ascii="Helvetica Light" w:hAnsi="Helvetica Light" w:cstheme="majorHAnsi"/>
          <w:color w:val="000000" w:themeColor="text1"/>
        </w:rPr>
        <w:t xml:space="preserve"> potenziali</w:t>
      </w:r>
      <w:r w:rsidR="00F5747A" w:rsidRPr="00C0252C">
        <w:rPr>
          <w:rFonts w:ascii="Helvetica Light" w:hAnsi="Helvetica Light" w:cstheme="majorHAnsi"/>
          <w:color w:val="000000" w:themeColor="text1"/>
        </w:rPr>
        <w:t xml:space="preserve"> fattori che</w:t>
      </w:r>
      <w:r w:rsidRPr="00C0252C">
        <w:rPr>
          <w:rFonts w:ascii="Helvetica Light" w:hAnsi="Helvetica Light" w:cstheme="majorHAnsi"/>
          <w:color w:val="000000" w:themeColor="text1"/>
        </w:rPr>
        <w:t>, con riferimento al caso concreto,</w:t>
      </w:r>
      <w:r w:rsidR="00F5747A" w:rsidRPr="00C0252C">
        <w:rPr>
          <w:rFonts w:ascii="Helvetica Light" w:hAnsi="Helvetica Light" w:cstheme="majorHAnsi"/>
          <w:color w:val="000000" w:themeColor="text1"/>
        </w:rPr>
        <w:t xml:space="preserve"> possano incide</w:t>
      </w:r>
      <w:r w:rsidRPr="00C0252C">
        <w:rPr>
          <w:rFonts w:ascii="Helvetica Light" w:hAnsi="Helvetica Light" w:cstheme="majorHAnsi"/>
          <w:color w:val="000000" w:themeColor="text1"/>
        </w:rPr>
        <w:t>re</w:t>
      </w:r>
      <w:r w:rsidR="00F5747A" w:rsidRPr="00C0252C">
        <w:rPr>
          <w:rFonts w:ascii="Helvetica Light" w:hAnsi="Helvetica Light" w:cstheme="majorHAnsi"/>
          <w:color w:val="000000" w:themeColor="text1"/>
        </w:rPr>
        <w:t xml:space="preserve"> sulla struttura e sugli obiettivi del Piano stesso, in conformità alla normativa </w:t>
      </w:r>
      <w:r w:rsidR="00686CB5" w:rsidRPr="00C0252C">
        <w:rPr>
          <w:rFonts w:ascii="Helvetica Light" w:hAnsi="Helvetica Light" w:cstheme="majorHAnsi"/>
          <w:color w:val="000000" w:themeColor="text1"/>
        </w:rPr>
        <w:t>vigente</w:t>
      </w:r>
      <w:r w:rsidR="00F5747A" w:rsidRPr="00C0252C">
        <w:rPr>
          <w:rFonts w:ascii="Helvetica Light" w:hAnsi="Helvetica Light" w:cstheme="majorHAnsi"/>
          <w:color w:val="000000" w:themeColor="text1"/>
        </w:rPr>
        <w:t xml:space="preserve">. </w:t>
      </w:r>
    </w:p>
    <w:p w14:paraId="016C77DB" w14:textId="116867B6" w:rsidR="00F5747A" w:rsidRPr="00C0252C" w:rsidRDefault="00F5747A" w:rsidP="00F5747A">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w:t>
      </w:r>
      <w:r w:rsidR="00686CB5"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nelle attività di gestione del rischio</w:t>
      </w:r>
      <w:r w:rsidR="00EE3E3D"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ha </w:t>
      </w:r>
      <w:r w:rsidR="00EE3E3D" w:rsidRPr="00C0252C">
        <w:rPr>
          <w:rFonts w:ascii="Helvetica Light" w:hAnsi="Helvetica Light" w:cstheme="majorHAnsi"/>
          <w:color w:val="000000" w:themeColor="text1"/>
        </w:rPr>
        <w:t xml:space="preserve">recepito </w:t>
      </w:r>
      <w:r w:rsidR="005E639C" w:rsidRPr="00C0252C">
        <w:rPr>
          <w:rFonts w:ascii="Helvetica Light" w:hAnsi="Helvetica Light" w:cstheme="majorHAnsi"/>
          <w:color w:val="000000" w:themeColor="text1"/>
        </w:rPr>
        <w:t>le indicazioni</w:t>
      </w:r>
      <w:r w:rsidR="00EE3E3D" w:rsidRPr="00C0252C">
        <w:rPr>
          <w:rFonts w:ascii="Helvetica Light" w:hAnsi="Helvetica Light" w:cstheme="majorHAnsi"/>
          <w:color w:val="000000" w:themeColor="text1"/>
        </w:rPr>
        <w:t xml:space="preserve"> fornite </w:t>
      </w:r>
      <w:r w:rsidRPr="00C0252C">
        <w:rPr>
          <w:rFonts w:ascii="Helvetica Light" w:hAnsi="Helvetica Light" w:cstheme="majorHAnsi"/>
          <w:color w:val="000000" w:themeColor="text1"/>
        </w:rPr>
        <w:t>dall’</w:t>
      </w:r>
      <w:r w:rsidR="0028705B" w:rsidRPr="00C0252C">
        <w:rPr>
          <w:rFonts w:ascii="Helvetica Light" w:hAnsi="Helvetica Light" w:cstheme="majorHAnsi"/>
          <w:color w:val="000000" w:themeColor="text1"/>
        </w:rPr>
        <w:t>ANAC</w:t>
      </w:r>
      <w:r w:rsidRPr="00C0252C">
        <w:rPr>
          <w:rFonts w:ascii="Helvetica Light" w:hAnsi="Helvetica Light" w:cstheme="majorHAnsi"/>
          <w:color w:val="000000" w:themeColor="text1"/>
        </w:rPr>
        <w:t xml:space="preserve"> nel PNA 2019 con particolare riferimento all’Allegato 1 che, come sottolineato dalla stessa Autorità, </w:t>
      </w:r>
      <w:r w:rsidR="00453886">
        <w:rPr>
          <w:rFonts w:ascii="Helvetica Light" w:hAnsi="Helvetica Light" w:cstheme="majorHAnsi"/>
          <w:color w:val="000000" w:themeColor="text1"/>
        </w:rPr>
        <w:t xml:space="preserve">è </w:t>
      </w:r>
      <w:r w:rsidRPr="00C0252C">
        <w:rPr>
          <w:rFonts w:ascii="Helvetica Light" w:hAnsi="Helvetica Light" w:cstheme="majorHAnsi"/>
          <w:color w:val="000000" w:themeColor="text1"/>
        </w:rPr>
        <w:t>diventa</w:t>
      </w:r>
      <w:r w:rsidR="00453886">
        <w:rPr>
          <w:rFonts w:ascii="Helvetica Light" w:hAnsi="Helvetica Light" w:cstheme="majorHAnsi"/>
          <w:color w:val="000000" w:themeColor="text1"/>
        </w:rPr>
        <w:t>to</w:t>
      </w:r>
      <w:r w:rsidRPr="00C0252C">
        <w:rPr>
          <w:rFonts w:ascii="Helvetica Light" w:hAnsi="Helvetica Light" w:cstheme="majorHAnsi"/>
          <w:color w:val="000000" w:themeColor="text1"/>
        </w:rPr>
        <w:t xml:space="preserve"> l’unico documento metodologico da seguire nella predisposizione dei PTPCT.</w:t>
      </w:r>
    </w:p>
    <w:p w14:paraId="393EB732" w14:textId="11FC88C6" w:rsidR="00F5747A" w:rsidRPr="00C0252C" w:rsidRDefault="00F5747A" w:rsidP="00F5747A">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processo di gestione del rischio di corruzione, come sottolineato dall’</w:t>
      </w:r>
      <w:r w:rsidR="0028705B" w:rsidRPr="00C0252C">
        <w:rPr>
          <w:rFonts w:ascii="Helvetica Light" w:hAnsi="Helvetica Light" w:cstheme="majorHAnsi"/>
          <w:color w:val="000000" w:themeColor="text1"/>
        </w:rPr>
        <w:t>ANAC</w:t>
      </w:r>
      <w:r w:rsidRPr="00C0252C">
        <w:rPr>
          <w:rFonts w:ascii="Helvetica Light" w:hAnsi="Helvetica Light" w:cstheme="majorHAnsi"/>
          <w:color w:val="000000" w:themeColor="text1"/>
        </w:rPr>
        <w:t xml:space="preserve"> nel succitato Allegato 1 al PNA 2019, si articola in 3 fasi riassunte nel grafico che segue:</w:t>
      </w:r>
    </w:p>
    <w:p w14:paraId="3606BA34" w14:textId="77777777" w:rsidR="00F5747A" w:rsidRPr="00C0252C" w:rsidRDefault="00F5747A" w:rsidP="00F5747A">
      <w:pPr>
        <w:spacing w:after="0" w:line="360" w:lineRule="auto"/>
        <w:jc w:val="both"/>
        <w:rPr>
          <w:rFonts w:ascii="Helvetica Light" w:hAnsi="Helvetica Light" w:cstheme="majorHAnsi"/>
          <w:color w:val="000000" w:themeColor="text1"/>
        </w:rPr>
      </w:pPr>
      <w:r w:rsidRPr="00C0252C">
        <w:rPr>
          <w:rFonts w:ascii="Helvetica Light" w:hAnsi="Helvetica Light" w:cstheme="majorHAnsi"/>
          <w:noProof/>
          <w:color w:val="000000" w:themeColor="text1"/>
          <w:lang w:eastAsia="it-IT"/>
        </w:rPr>
        <w:lastRenderedPageBreak/>
        <w:drawing>
          <wp:inline distT="0" distB="0" distL="0" distR="0" wp14:anchorId="0CA4A6FA" wp14:editId="23A66DA9">
            <wp:extent cx="6031230" cy="4810760"/>
            <wp:effectExtent l="0" t="0" r="1270" b="2540"/>
            <wp:docPr id="3" name="Immagine 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20-01-16 alle 18.39.16.png"/>
                    <pic:cNvPicPr/>
                  </pic:nvPicPr>
                  <pic:blipFill>
                    <a:blip r:embed="rId10"/>
                    <a:stretch>
                      <a:fillRect/>
                    </a:stretch>
                  </pic:blipFill>
                  <pic:spPr>
                    <a:xfrm>
                      <a:off x="0" y="0"/>
                      <a:ext cx="6031230" cy="4810760"/>
                    </a:xfrm>
                    <a:prstGeom prst="rect">
                      <a:avLst/>
                    </a:prstGeom>
                  </pic:spPr>
                </pic:pic>
              </a:graphicData>
            </a:graphic>
          </wp:inline>
        </w:drawing>
      </w:r>
    </w:p>
    <w:p w14:paraId="3B22354E" w14:textId="47B86E2A" w:rsidR="00F5747A" w:rsidRPr="00C0252C" w:rsidRDefault="00F5747A" w:rsidP="00F5747A">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Tali attività, come già precisato, sono svolte in conformità all’Allegato 1 del PNA 2019</w:t>
      </w:r>
      <w:r w:rsidR="003D6071" w:rsidRPr="00C0252C">
        <w:rPr>
          <w:rFonts w:ascii="Helvetica Light" w:hAnsi="Helvetica Light" w:cstheme="majorHAnsi"/>
          <w:color w:val="000000" w:themeColor="text1"/>
        </w:rPr>
        <w:t xml:space="preserve"> e nel rispetto de</w:t>
      </w:r>
      <w:r w:rsidRPr="00C0252C">
        <w:rPr>
          <w:rFonts w:ascii="Helvetica Light" w:hAnsi="Helvetica Light" w:cstheme="majorHAnsi"/>
          <w:color w:val="000000" w:themeColor="text1"/>
        </w:rPr>
        <w:t xml:space="preserve">l criterio della compatibilità di cui all’art. 2-bis, comma 2, del D.lgs. </w:t>
      </w:r>
      <w:r w:rsidR="0059352D"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33/2013 e</w:t>
      </w:r>
      <w:r w:rsidR="00EE3E3D" w:rsidRPr="00C0252C">
        <w:rPr>
          <w:rFonts w:ascii="Helvetica Light" w:hAnsi="Helvetica Light" w:cstheme="majorHAnsi"/>
          <w:color w:val="000000" w:themeColor="text1"/>
        </w:rPr>
        <w:t xml:space="preserve"> all’</w:t>
      </w:r>
      <w:r w:rsidRPr="00C0252C">
        <w:rPr>
          <w:rFonts w:ascii="Helvetica Light" w:hAnsi="Helvetica Light" w:cstheme="majorHAnsi"/>
          <w:color w:val="000000" w:themeColor="text1"/>
        </w:rPr>
        <w:t>art. 1, comma 2-bis, L.</w:t>
      </w:r>
      <w:r w:rsidR="0059352D" w:rsidRPr="00C0252C">
        <w:rPr>
          <w:rFonts w:ascii="Helvetica Light" w:hAnsi="Helvetica Light" w:cstheme="majorHAnsi"/>
          <w:color w:val="000000" w:themeColor="text1"/>
        </w:rPr>
        <w:t xml:space="preserve"> n.</w:t>
      </w:r>
      <w:r w:rsidRPr="00C0252C">
        <w:rPr>
          <w:rFonts w:ascii="Helvetica Light" w:hAnsi="Helvetica Light" w:cstheme="majorHAnsi"/>
          <w:color w:val="000000" w:themeColor="text1"/>
        </w:rPr>
        <w:t xml:space="preserve"> 190/2012, come novellati dal d.lgs. </w:t>
      </w:r>
      <w:r w:rsidR="0059352D"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97/2016.</w:t>
      </w:r>
    </w:p>
    <w:p w14:paraId="2A63D810" w14:textId="77777777" w:rsidR="00F5747A" w:rsidRPr="00C0252C" w:rsidRDefault="00F5747A" w:rsidP="00F5747A">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Si analizzano di seguito le varie fasi.</w:t>
      </w:r>
    </w:p>
    <w:p w14:paraId="5364B8C6" w14:textId="1BACA5BA" w:rsidR="00F5747A" w:rsidRPr="008436AA" w:rsidRDefault="005447A2" w:rsidP="00C665DF">
      <w:pPr>
        <w:pStyle w:val="Titolo2"/>
        <w:spacing w:after="120"/>
        <w:ind w:left="284" w:hanging="284"/>
        <w:rPr>
          <w:rFonts w:ascii="Helvetica Light" w:hAnsi="Helvetica Light" w:cstheme="majorHAnsi"/>
          <w:b/>
          <w:bCs/>
          <w:color w:val="auto"/>
          <w:sz w:val="22"/>
          <w:szCs w:val="22"/>
        </w:rPr>
      </w:pPr>
      <w:bookmarkStart w:id="33" w:name="_Toc130481126"/>
      <w:r w:rsidRPr="008436AA">
        <w:rPr>
          <w:rFonts w:ascii="Helvetica Light" w:hAnsi="Helvetica Light" w:cstheme="majorHAnsi"/>
          <w:b/>
          <w:bCs/>
          <w:color w:val="auto"/>
          <w:sz w:val="22"/>
          <w:szCs w:val="22"/>
        </w:rPr>
        <w:t>6.</w:t>
      </w:r>
      <w:r w:rsidR="00C310BD" w:rsidRPr="008436AA">
        <w:rPr>
          <w:rFonts w:ascii="Helvetica Light" w:hAnsi="Helvetica Light" w:cstheme="majorHAnsi"/>
          <w:b/>
          <w:bCs/>
          <w:color w:val="auto"/>
          <w:sz w:val="22"/>
          <w:szCs w:val="22"/>
        </w:rPr>
        <w:t xml:space="preserve">1. </w:t>
      </w:r>
      <w:r w:rsidR="00C665DF" w:rsidRPr="008436AA">
        <w:rPr>
          <w:rFonts w:ascii="Helvetica Light" w:hAnsi="Helvetica Light" w:cstheme="majorHAnsi"/>
          <w:b/>
          <w:bCs/>
          <w:color w:val="auto"/>
          <w:sz w:val="22"/>
          <w:szCs w:val="22"/>
        </w:rPr>
        <w:tab/>
      </w:r>
      <w:r w:rsidR="00F5747A" w:rsidRPr="008436AA">
        <w:rPr>
          <w:rFonts w:ascii="Helvetica Light" w:hAnsi="Helvetica Light" w:cstheme="majorHAnsi"/>
          <w:b/>
          <w:bCs/>
          <w:color w:val="auto"/>
          <w:sz w:val="22"/>
          <w:szCs w:val="22"/>
        </w:rPr>
        <w:t>Analisi del contesto</w:t>
      </w:r>
      <w:bookmarkEnd w:id="33"/>
    </w:p>
    <w:p w14:paraId="5A117166" w14:textId="77777777" w:rsidR="00F5747A" w:rsidRPr="008436AA" w:rsidRDefault="00F5747A">
      <w:pPr>
        <w:pStyle w:val="Paragrafoelenco"/>
        <w:numPr>
          <w:ilvl w:val="1"/>
          <w:numId w:val="6"/>
        </w:numPr>
        <w:spacing w:after="0" w:line="360" w:lineRule="auto"/>
        <w:jc w:val="both"/>
        <w:rPr>
          <w:rFonts w:ascii="Helvetica Light" w:hAnsi="Helvetica Light" w:cstheme="majorHAnsi"/>
          <w:b/>
          <w:bCs/>
          <w:color w:val="000000" w:themeColor="text1"/>
        </w:rPr>
      </w:pPr>
      <w:r w:rsidRPr="008436AA">
        <w:rPr>
          <w:rFonts w:ascii="Helvetica Light" w:hAnsi="Helvetica Light" w:cstheme="majorHAnsi"/>
          <w:b/>
          <w:bCs/>
          <w:color w:val="000000" w:themeColor="text1"/>
        </w:rPr>
        <w:t>Analisi del contesto esterno</w:t>
      </w:r>
    </w:p>
    <w:p w14:paraId="3F71A85C" w14:textId="77BF2BFB" w:rsidR="00DB4EBB" w:rsidRPr="008436AA" w:rsidRDefault="00DB4EBB" w:rsidP="008436AA">
      <w:pPr>
        <w:spacing w:before="120" w:after="120" w:line="360" w:lineRule="auto"/>
        <w:jc w:val="both"/>
        <w:rPr>
          <w:rFonts w:ascii="Helvetica Light" w:hAnsi="Helvetica Light" w:cstheme="majorHAnsi"/>
          <w:color w:val="000000" w:themeColor="text1"/>
        </w:rPr>
      </w:pPr>
      <w:r w:rsidRPr="008436AA">
        <w:rPr>
          <w:rFonts w:ascii="Helvetica Light" w:hAnsi="Helvetica Light" w:cstheme="majorHAnsi"/>
          <w:color w:val="000000" w:themeColor="text1"/>
        </w:rPr>
        <w:t xml:space="preserve">L’analisi del contesto esterno </w:t>
      </w:r>
      <w:r w:rsidR="00E37B12" w:rsidRPr="008436AA">
        <w:rPr>
          <w:rFonts w:ascii="Helvetica Light" w:hAnsi="Helvetica Light" w:cstheme="majorHAnsi"/>
          <w:color w:val="000000" w:themeColor="text1"/>
        </w:rPr>
        <w:t>rappresenta il mezzo mediante il quale e</w:t>
      </w:r>
      <w:r w:rsidR="00597EDB" w:rsidRPr="008436AA">
        <w:rPr>
          <w:rFonts w:ascii="Helvetica Light" w:hAnsi="Helvetica Light" w:cstheme="majorHAnsi"/>
          <w:color w:val="000000" w:themeColor="text1"/>
        </w:rPr>
        <w:t>videnzia</w:t>
      </w:r>
      <w:r w:rsidR="00635775" w:rsidRPr="008436AA">
        <w:rPr>
          <w:rFonts w:ascii="Helvetica Light" w:hAnsi="Helvetica Light" w:cstheme="majorHAnsi"/>
          <w:color w:val="000000" w:themeColor="text1"/>
        </w:rPr>
        <w:t>r</w:t>
      </w:r>
      <w:r w:rsidR="00597EDB" w:rsidRPr="008436AA">
        <w:rPr>
          <w:rFonts w:ascii="Helvetica Light" w:hAnsi="Helvetica Light" w:cstheme="majorHAnsi"/>
          <w:color w:val="000000" w:themeColor="text1"/>
        </w:rPr>
        <w:t>e</w:t>
      </w:r>
      <w:r w:rsidRPr="008436AA">
        <w:rPr>
          <w:rFonts w:ascii="Helvetica Light" w:hAnsi="Helvetica Light" w:cstheme="majorHAnsi"/>
          <w:color w:val="000000" w:themeColor="text1"/>
        </w:rPr>
        <w:t xml:space="preserve"> </w:t>
      </w:r>
      <w:r w:rsidR="00CF4273" w:rsidRPr="008436AA">
        <w:rPr>
          <w:rFonts w:ascii="Helvetica Light" w:hAnsi="Helvetica Light" w:cstheme="majorHAnsi"/>
          <w:color w:val="000000" w:themeColor="text1"/>
        </w:rPr>
        <w:t xml:space="preserve">le </w:t>
      </w:r>
      <w:r w:rsidR="00E37B12" w:rsidRPr="008436AA">
        <w:rPr>
          <w:rFonts w:ascii="Helvetica Light" w:hAnsi="Helvetica Light" w:cstheme="majorHAnsi"/>
          <w:color w:val="000000" w:themeColor="text1"/>
        </w:rPr>
        <w:t>potenzi</w:t>
      </w:r>
      <w:r w:rsidRPr="008436AA">
        <w:rPr>
          <w:rFonts w:ascii="Helvetica Light" w:hAnsi="Helvetica Light" w:cstheme="majorHAnsi"/>
          <w:color w:val="000000" w:themeColor="text1"/>
        </w:rPr>
        <w:t xml:space="preserve">ali correlazioni </w:t>
      </w:r>
      <w:r w:rsidR="00597EDB" w:rsidRPr="008436AA">
        <w:rPr>
          <w:rFonts w:ascii="Helvetica Light" w:hAnsi="Helvetica Light" w:cstheme="majorHAnsi"/>
          <w:color w:val="000000" w:themeColor="text1"/>
        </w:rPr>
        <w:t>sussist</w:t>
      </w:r>
      <w:r w:rsidR="00E37B12" w:rsidRPr="008436AA">
        <w:rPr>
          <w:rFonts w:ascii="Helvetica Light" w:hAnsi="Helvetica Light" w:cstheme="majorHAnsi"/>
          <w:color w:val="000000" w:themeColor="text1"/>
        </w:rPr>
        <w:t>enti</w:t>
      </w:r>
      <w:r w:rsidR="00597EDB" w:rsidRPr="008436AA">
        <w:rPr>
          <w:rFonts w:ascii="Helvetica Light" w:hAnsi="Helvetica Light" w:cstheme="majorHAnsi"/>
          <w:color w:val="000000" w:themeColor="text1"/>
        </w:rPr>
        <w:t xml:space="preserve"> tra le </w:t>
      </w:r>
      <w:r w:rsidRPr="008436AA">
        <w:rPr>
          <w:rFonts w:ascii="Helvetica Light" w:hAnsi="Helvetica Light" w:cstheme="majorHAnsi"/>
          <w:color w:val="000000" w:themeColor="text1"/>
        </w:rPr>
        <w:t xml:space="preserve">caratteristiche dell’ambiente in cui </w:t>
      </w:r>
      <w:r w:rsidR="00686CB5" w:rsidRPr="008436AA">
        <w:rPr>
          <w:rFonts w:ascii="Helvetica Light" w:hAnsi="Helvetica Light" w:cstheme="majorHAnsi"/>
          <w:color w:val="000000" w:themeColor="text1"/>
        </w:rPr>
        <w:t>la Società</w:t>
      </w:r>
      <w:r w:rsidRPr="008436AA">
        <w:rPr>
          <w:rFonts w:ascii="Helvetica Light" w:hAnsi="Helvetica Light" w:cstheme="majorHAnsi"/>
          <w:color w:val="000000" w:themeColor="text1"/>
        </w:rPr>
        <w:t xml:space="preserve"> opera </w:t>
      </w:r>
      <w:r w:rsidR="001C5A62" w:rsidRPr="008436AA">
        <w:rPr>
          <w:rFonts w:ascii="Helvetica Light" w:hAnsi="Helvetica Light" w:cstheme="majorHAnsi"/>
          <w:color w:val="000000" w:themeColor="text1"/>
        </w:rPr>
        <w:t>e il</w:t>
      </w:r>
      <w:r w:rsidRPr="008436AA">
        <w:rPr>
          <w:rFonts w:ascii="Helvetica Light" w:hAnsi="Helvetica Light" w:cstheme="majorHAnsi"/>
          <w:color w:val="000000" w:themeColor="text1"/>
        </w:rPr>
        <w:t xml:space="preserve"> verificarsi di fenomeni corruttivi al proprio interno.</w:t>
      </w:r>
    </w:p>
    <w:p w14:paraId="18B10A2A" w14:textId="24BC7055" w:rsidR="008436AA" w:rsidRPr="008436AA" w:rsidRDefault="008436AA" w:rsidP="008436AA">
      <w:pPr>
        <w:spacing w:after="120" w:line="360" w:lineRule="auto"/>
        <w:jc w:val="both"/>
        <w:rPr>
          <w:rFonts w:ascii="Helvetica Light" w:hAnsi="Helvetica Light" w:cstheme="majorHAnsi"/>
          <w:color w:val="000000" w:themeColor="text1"/>
        </w:rPr>
      </w:pPr>
      <w:r w:rsidRPr="008436AA">
        <w:rPr>
          <w:rFonts w:ascii="Helvetica Light" w:hAnsi="Helvetica Light" w:cstheme="majorHAnsi"/>
          <w:color w:val="000000" w:themeColor="text1"/>
        </w:rPr>
        <w:lastRenderedPageBreak/>
        <w:t>In particolare, l’analisi del contesto esterno consiste nell’individuazione e descrizione delle caratteristiche</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culturali, sociali ed economiche del territorio o del settore specifico di intervento nonché delle relazioni esistenti</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 xml:space="preserve">con gli stakeholder e di come queste ultime possano influire sull’attività della </w:t>
      </w:r>
      <w:r>
        <w:rPr>
          <w:rFonts w:ascii="Helvetica Light" w:hAnsi="Helvetica Light" w:cstheme="majorHAnsi"/>
          <w:color w:val="000000" w:themeColor="text1"/>
        </w:rPr>
        <w:t>S</w:t>
      </w:r>
      <w:r w:rsidRPr="008436AA">
        <w:rPr>
          <w:rFonts w:ascii="Helvetica Light" w:hAnsi="Helvetica Light" w:cstheme="majorHAnsi"/>
          <w:color w:val="000000" w:themeColor="text1"/>
        </w:rPr>
        <w:t>ocietà, favorendo eventualmente</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il verificarsi di fenomeni corruttivi al suo interno.</w:t>
      </w:r>
    </w:p>
    <w:p w14:paraId="6190AEA9" w14:textId="08410225" w:rsidR="008436AA" w:rsidRPr="008436AA" w:rsidRDefault="008436AA" w:rsidP="008436AA">
      <w:pPr>
        <w:spacing w:after="120" w:line="360" w:lineRule="auto"/>
        <w:jc w:val="both"/>
        <w:rPr>
          <w:rFonts w:ascii="Helvetica Light" w:hAnsi="Helvetica Light" w:cstheme="majorHAnsi"/>
          <w:color w:val="000000" w:themeColor="text1"/>
        </w:rPr>
      </w:pPr>
      <w:r w:rsidRPr="008436AA">
        <w:rPr>
          <w:rFonts w:ascii="Helvetica Light" w:hAnsi="Helvetica Light" w:cstheme="majorHAnsi"/>
          <w:color w:val="000000" w:themeColor="text1"/>
        </w:rPr>
        <w:t>In altri termini, la disamina delle principali dinamiche territoriali o settoriali e influenze o pressioni di interessi</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esterni cui l</w:t>
      </w:r>
      <w:r>
        <w:rPr>
          <w:rFonts w:ascii="Helvetica Light" w:hAnsi="Helvetica Light" w:cstheme="majorHAnsi"/>
          <w:color w:val="000000" w:themeColor="text1"/>
        </w:rPr>
        <w:t>a</w:t>
      </w:r>
      <w:r w:rsidRPr="008436AA">
        <w:rPr>
          <w:rFonts w:ascii="Helvetica Light" w:hAnsi="Helvetica Light" w:cstheme="majorHAnsi"/>
          <w:color w:val="000000" w:themeColor="text1"/>
        </w:rPr>
        <w:t xml:space="preserve"> Società può essere sottoposta costituisce un passaggio essenziale nel valutare se, e in che misura, il</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contesto, territoriale o settoriale, di riferimento incida sul rischio corruttivo e conseguentemente nell’elaborare</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una strategia di gestione del rischio adeguata e puntuale.</w:t>
      </w:r>
      <w:r w:rsidR="00060876">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A tal fine, sono da considerare sia i fattori legati al territorio di riferimento, sia le relazioni e le possibili influenze</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esistenti con i portatori e i rappresentanti di interessi esterni.</w:t>
      </w:r>
    </w:p>
    <w:p w14:paraId="62CFE284" w14:textId="1BB46237" w:rsidR="008436AA" w:rsidRPr="008436AA" w:rsidRDefault="008436AA" w:rsidP="008436AA">
      <w:pPr>
        <w:spacing w:after="120" w:line="360" w:lineRule="auto"/>
        <w:jc w:val="both"/>
        <w:rPr>
          <w:rFonts w:ascii="Helvetica Light" w:hAnsi="Helvetica Light" w:cstheme="majorHAnsi"/>
          <w:color w:val="000000" w:themeColor="text1"/>
        </w:rPr>
      </w:pPr>
      <w:r w:rsidRPr="008436AA">
        <w:rPr>
          <w:rFonts w:ascii="Helvetica Light" w:hAnsi="Helvetica Light" w:cstheme="majorHAnsi"/>
          <w:color w:val="000000" w:themeColor="text1"/>
        </w:rPr>
        <w:t>Comprendere le dinamiche territoriali di riferimento e le principali influenze e pressioni a cui una struttura è</w:t>
      </w:r>
      <w:r>
        <w:rPr>
          <w:rFonts w:ascii="Helvetica Light" w:hAnsi="Helvetica Light" w:cstheme="majorHAnsi"/>
          <w:color w:val="000000" w:themeColor="text1"/>
        </w:rPr>
        <w:t xml:space="preserve"> </w:t>
      </w:r>
      <w:r w:rsidRPr="008436AA">
        <w:rPr>
          <w:rFonts w:ascii="Helvetica Light" w:hAnsi="Helvetica Light" w:cstheme="majorHAnsi"/>
          <w:color w:val="000000" w:themeColor="text1"/>
        </w:rPr>
        <w:t>sottoposta consente di indirizzare con maggiore efficacia e precisione la strategia di gestione del rischio.</w:t>
      </w:r>
    </w:p>
    <w:p w14:paraId="48CC43D7" w14:textId="144232A3" w:rsidR="00060876" w:rsidRPr="00060876" w:rsidRDefault="00060876" w:rsidP="00060876">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 xml:space="preserve">Tale percorso di conoscenza </w:t>
      </w:r>
      <w:r w:rsidRPr="00060876">
        <w:rPr>
          <w:rFonts w:ascii="Helvetica Light" w:hAnsi="Helvetica Light" w:cstheme="majorHAnsi"/>
          <w:color w:val="000000" w:themeColor="text1"/>
        </w:rPr>
        <w:t xml:space="preserve">deve evidenziare in che modo le caratteristiche dell’ambiente nel quale l’amministrazione opera, con riferimento, ad esempio, a variabili culturali, criminologiche, sociali ed economiche del territorio, possano favorire il verificarsi di fenomeni corruttivi al proprio interno. In base al contenuto della </w:t>
      </w:r>
      <w:r w:rsidR="00F952C3">
        <w:rPr>
          <w:rFonts w:ascii="Helvetica Light" w:hAnsi="Helvetica Light" w:cstheme="majorHAnsi"/>
          <w:color w:val="000000" w:themeColor="text1"/>
        </w:rPr>
        <w:t>“</w:t>
      </w:r>
      <w:r w:rsidRPr="00060876">
        <w:rPr>
          <w:rFonts w:ascii="Helvetica Light" w:hAnsi="Helvetica Light" w:cstheme="majorHAnsi"/>
          <w:color w:val="000000" w:themeColor="text1"/>
        </w:rPr>
        <w:t>Relazione sull’attività delle forze di polizia, sullo stato dell’ordine e della sicurezza pubblica e sulla criminalità organizzata (Anno 2019)</w:t>
      </w:r>
      <w:r w:rsidR="00F952C3">
        <w:rPr>
          <w:rFonts w:ascii="Helvetica Light" w:hAnsi="Helvetica Light" w:cstheme="majorHAnsi"/>
          <w:color w:val="000000" w:themeColor="text1"/>
        </w:rPr>
        <w:t>”</w:t>
      </w:r>
      <w:r>
        <w:rPr>
          <w:rStyle w:val="Rimandonotaapidipagina"/>
          <w:rFonts w:ascii="Helvetica Light" w:hAnsi="Helvetica Light" w:cstheme="majorHAnsi"/>
          <w:color w:val="000000" w:themeColor="text1"/>
        </w:rPr>
        <w:footnoteReference w:id="2"/>
      </w:r>
      <w:r w:rsidRPr="00060876">
        <w:rPr>
          <w:rFonts w:ascii="Helvetica Light" w:hAnsi="Helvetica Light" w:cstheme="majorHAnsi"/>
          <w:color w:val="000000" w:themeColor="text1"/>
        </w:rPr>
        <w:t xml:space="preserve"> e, in particolare, sulla base dell’approfondimento regionale e provinciale ivi contenuto con </w:t>
      </w:r>
      <w:r w:rsidRPr="00060876">
        <w:rPr>
          <w:rFonts w:ascii="Helvetica Light" w:hAnsi="Helvetica Light" w:cstheme="majorHAnsi"/>
          <w:color w:val="000000" w:themeColor="text1"/>
        </w:rPr>
        <w:lastRenderedPageBreak/>
        <w:t xml:space="preserve">riferimento alla Campania, con riferimento alla zona della Costiera Amalfitana non si rileva una pericolosa presenza di criminalità e non sono rilevabili forme di pressione preoccupanti, presenti in altre zone della Provincia. </w:t>
      </w:r>
    </w:p>
    <w:p w14:paraId="15955744" w14:textId="459DC048" w:rsidR="008436AA" w:rsidRPr="008436AA" w:rsidRDefault="00060876" w:rsidP="00060876">
      <w:pPr>
        <w:spacing w:after="120" w:line="360" w:lineRule="auto"/>
        <w:jc w:val="both"/>
        <w:rPr>
          <w:rFonts w:ascii="Helvetica Light" w:hAnsi="Helvetica Light" w:cstheme="majorHAnsi"/>
          <w:color w:val="000000" w:themeColor="text1"/>
        </w:rPr>
      </w:pPr>
      <w:r w:rsidRPr="00060876">
        <w:rPr>
          <w:rFonts w:ascii="Helvetica Light" w:hAnsi="Helvetica Light" w:cstheme="majorHAnsi"/>
          <w:color w:val="000000" w:themeColor="text1"/>
        </w:rPr>
        <w:t xml:space="preserve">La provincia di Salerno presenta una situazione generale riferita alla criminalità organizzata particolarmente disomogenea, con aspetti e peculiarità che variano secondo il contesto territoriale nel quale insistono e operano i diversi sodalizi. La contestuale presenza sul territorio provinciale di organizzazioni di tipo camorristico, con genesi e matrici criminali diverse, si basa su accordi e intenti comuni che hanno permesso il superamento di situazioni conflittuali e di scontri cruenti. </w:t>
      </w:r>
      <w:r w:rsidR="00F952C3">
        <w:rPr>
          <w:rFonts w:ascii="Helvetica Light" w:hAnsi="Helvetica Light" w:cstheme="majorHAnsi"/>
          <w:color w:val="000000" w:themeColor="text1"/>
        </w:rPr>
        <w:t>I</w:t>
      </w:r>
      <w:r w:rsidRPr="00060876">
        <w:rPr>
          <w:rFonts w:ascii="Helvetica Light" w:hAnsi="Helvetica Light" w:cstheme="majorHAnsi"/>
          <w:color w:val="000000" w:themeColor="text1"/>
        </w:rPr>
        <w:t xml:space="preserve"> sodalizi di maggiore spessore e di più datato radicamento hanno sviluppato, accanto agli affari illeciti “tradizionali” (traffico di sostanze stupefacenti, estorsioni, usura), tecniche di infiltrazione nel tessuto socio-economico, politico e imprenditoriale locale finalizzate al controllo di settori nevralgici dell’economia provinciale ed al condizionamento di Enti territoriali e Comuni. L’azione di contrasto svolta, nel tempo, dall’Autorità Giudiziaria e dalle </w:t>
      </w:r>
      <w:r w:rsidR="00F952C3">
        <w:rPr>
          <w:rFonts w:ascii="Helvetica Light" w:hAnsi="Helvetica Light" w:cstheme="majorHAnsi"/>
          <w:color w:val="000000" w:themeColor="text1"/>
        </w:rPr>
        <w:t>f</w:t>
      </w:r>
      <w:r w:rsidRPr="00060876">
        <w:rPr>
          <w:rFonts w:ascii="Helvetica Light" w:hAnsi="Helvetica Light" w:cstheme="majorHAnsi"/>
          <w:color w:val="000000" w:themeColor="text1"/>
        </w:rPr>
        <w:t xml:space="preserve">orze di polizia della provincia ha disarticolato le storiche organizzazioni camorristiche, determinando </w:t>
      </w:r>
      <w:r w:rsidR="00F952C3">
        <w:rPr>
          <w:rFonts w:ascii="Helvetica Light" w:hAnsi="Helvetica Light" w:cstheme="majorHAnsi"/>
          <w:color w:val="000000" w:themeColor="text1"/>
        </w:rPr>
        <w:t>“</w:t>
      </w:r>
      <w:r w:rsidRPr="00060876">
        <w:rPr>
          <w:rFonts w:ascii="Helvetica Light" w:hAnsi="Helvetica Light" w:cstheme="majorHAnsi"/>
          <w:color w:val="000000" w:themeColor="text1"/>
        </w:rPr>
        <w:t>vuoti di potere</w:t>
      </w:r>
      <w:r w:rsidR="00F952C3">
        <w:rPr>
          <w:rFonts w:ascii="Helvetica Light" w:hAnsi="Helvetica Light" w:cstheme="majorHAnsi"/>
          <w:color w:val="000000" w:themeColor="text1"/>
        </w:rPr>
        <w:t>”</w:t>
      </w:r>
      <w:r w:rsidRPr="00060876">
        <w:rPr>
          <w:rFonts w:ascii="Helvetica Light" w:hAnsi="Helvetica Light" w:cstheme="majorHAnsi"/>
          <w:color w:val="000000" w:themeColor="text1"/>
        </w:rPr>
        <w:t xml:space="preserve"> e la rapida ascesa di piccoli gruppi criminali, composti da giovani spregiudicati protesi essenzialmente a ritagliarsi spazio sul territorio per la gestione degli affari illeciti, anche mediante la commissione di delitti che hanno destabilizzato l’ordine e la sicurezza pubblica. </w:t>
      </w:r>
    </w:p>
    <w:p w14:paraId="319C9CA1" w14:textId="5624B06E" w:rsidR="00690D9F" w:rsidRPr="00690D9F" w:rsidRDefault="00690D9F" w:rsidP="00690D9F">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A livello nazionale</w:t>
      </w:r>
      <w:r w:rsidR="00F952C3">
        <w:rPr>
          <w:rFonts w:ascii="Helvetica Light" w:hAnsi="Helvetica Light" w:cstheme="majorHAnsi"/>
          <w:color w:val="000000" w:themeColor="text1"/>
        </w:rPr>
        <w:t>,</w:t>
      </w:r>
      <w:r>
        <w:rPr>
          <w:rFonts w:ascii="Helvetica Light" w:hAnsi="Helvetica Light" w:cstheme="majorHAnsi"/>
          <w:color w:val="000000" w:themeColor="text1"/>
        </w:rPr>
        <w:t xml:space="preserve"> </w:t>
      </w:r>
      <w:r w:rsidRPr="00690D9F">
        <w:rPr>
          <w:rFonts w:ascii="Helvetica Light" w:hAnsi="Helvetica Light" w:cstheme="majorHAnsi"/>
          <w:color w:val="000000" w:themeColor="text1"/>
        </w:rPr>
        <w:t xml:space="preserve">viene in rilievo il dato statistico registrato dall’Associazione </w:t>
      </w:r>
      <w:proofErr w:type="spellStart"/>
      <w:r w:rsidRPr="00690D9F">
        <w:rPr>
          <w:rFonts w:ascii="Helvetica Light" w:hAnsi="Helvetica Light" w:cstheme="majorHAnsi"/>
          <w:color w:val="000000" w:themeColor="text1"/>
        </w:rPr>
        <w:t>Transparency</w:t>
      </w:r>
      <w:proofErr w:type="spellEnd"/>
      <w:r w:rsidRPr="00690D9F">
        <w:rPr>
          <w:rFonts w:ascii="Helvetica Light" w:hAnsi="Helvetica Light" w:cstheme="majorHAnsi"/>
          <w:color w:val="000000" w:themeColor="text1"/>
        </w:rPr>
        <w:t xml:space="preserve"> International Italia (di seguito TI-</w:t>
      </w:r>
      <w:proofErr w:type="spellStart"/>
      <w:r w:rsidRPr="00690D9F">
        <w:rPr>
          <w:rFonts w:ascii="Helvetica Light" w:hAnsi="Helvetica Light" w:cstheme="majorHAnsi"/>
          <w:color w:val="000000" w:themeColor="text1"/>
        </w:rPr>
        <w:t>It</w:t>
      </w:r>
      <w:proofErr w:type="spellEnd"/>
      <w:r w:rsidRPr="00690D9F">
        <w:rPr>
          <w:rFonts w:ascii="Helvetica Light" w:hAnsi="Helvetica Light" w:cstheme="majorHAnsi"/>
          <w:color w:val="000000" w:themeColor="text1"/>
        </w:rPr>
        <w:t xml:space="preserve">), con la quale l’Autorità nazionale anticorruzione ha stipulato un protocollo d’intesa finalizzato a consolidare un rapporto di collaborazione per promuovere iniziative sui temi della trasparenza, dell’integrità e della lotta alla corruzione. </w:t>
      </w:r>
    </w:p>
    <w:p w14:paraId="4DA7DB5C" w14:textId="504EB328" w:rsidR="00A42A76" w:rsidRDefault="00690D9F" w:rsidP="00690D9F">
      <w:pPr>
        <w:spacing w:after="120" w:line="360" w:lineRule="auto"/>
        <w:jc w:val="both"/>
        <w:rPr>
          <w:rFonts w:ascii="Helvetica Light" w:hAnsi="Helvetica Light" w:cstheme="majorHAnsi"/>
          <w:color w:val="000000" w:themeColor="text1"/>
        </w:rPr>
      </w:pPr>
      <w:r w:rsidRPr="00690D9F">
        <w:rPr>
          <w:rFonts w:ascii="Helvetica Light" w:hAnsi="Helvetica Light" w:cstheme="majorHAnsi"/>
          <w:color w:val="000000" w:themeColor="text1"/>
        </w:rPr>
        <w:t>Tale indagine, effettuata con una metodologia dinamica e in costante aggiornamento, mira a rappresentare graficamente la classifica globale basata sul livello di corruzione percepit</w:t>
      </w:r>
      <w:r>
        <w:rPr>
          <w:rFonts w:ascii="Helvetica Light" w:hAnsi="Helvetica Light" w:cstheme="majorHAnsi"/>
          <w:color w:val="000000" w:themeColor="text1"/>
        </w:rPr>
        <w:t>o</w:t>
      </w:r>
      <w:r w:rsidRPr="00690D9F">
        <w:rPr>
          <w:rFonts w:ascii="Helvetica Light" w:hAnsi="Helvetica Light" w:cstheme="majorHAnsi"/>
          <w:color w:val="000000" w:themeColor="text1"/>
        </w:rPr>
        <w:t xml:space="preserve"> nel </w:t>
      </w:r>
      <w:r w:rsidRPr="00690D9F">
        <w:rPr>
          <w:rFonts w:ascii="Helvetica Light" w:hAnsi="Helvetica Light" w:cstheme="majorHAnsi"/>
          <w:color w:val="000000" w:themeColor="text1"/>
        </w:rPr>
        <w:lastRenderedPageBreak/>
        <w:t>settore pubblico e nella politica in numerosi Paesi di tutto il mondo, assegnando una valutazione che va da 0 a 100 in una scala di valori in cui il punteggio maggiore equivale a una minore percezione della corruzione. Nell’ultima edizione</w:t>
      </w:r>
      <w:r>
        <w:rPr>
          <w:rFonts w:ascii="Helvetica Light" w:hAnsi="Helvetica Light" w:cstheme="majorHAnsi"/>
          <w:color w:val="000000" w:themeColor="text1"/>
        </w:rPr>
        <w:t>,</w:t>
      </w:r>
      <w:r w:rsidRPr="00690D9F">
        <w:rPr>
          <w:rFonts w:ascii="Helvetica Light" w:hAnsi="Helvetica Light" w:cstheme="majorHAnsi"/>
          <w:color w:val="000000" w:themeColor="text1"/>
        </w:rPr>
        <w:t xml:space="preserve"> il punteggio dell’Italia </w:t>
      </w:r>
      <w:r>
        <w:rPr>
          <w:rFonts w:ascii="Helvetica Light" w:hAnsi="Helvetica Light" w:cstheme="majorHAnsi"/>
          <w:color w:val="000000" w:themeColor="text1"/>
        </w:rPr>
        <w:t xml:space="preserve">nel 2022 si è attestato a 56 punti </w:t>
      </w:r>
      <w:r w:rsidRPr="00690D9F">
        <w:rPr>
          <w:rFonts w:ascii="Helvetica Light" w:hAnsi="Helvetica Light" w:cstheme="majorHAnsi"/>
          <w:color w:val="000000" w:themeColor="text1"/>
        </w:rPr>
        <w:t xml:space="preserve">e, conseguentemente, l’Italia è </w:t>
      </w:r>
      <w:r>
        <w:rPr>
          <w:rFonts w:ascii="Helvetica Light" w:hAnsi="Helvetica Light" w:cstheme="majorHAnsi"/>
          <w:color w:val="000000" w:themeColor="text1"/>
        </w:rPr>
        <w:t xml:space="preserve">classificata </w:t>
      </w:r>
      <w:r w:rsidRPr="00690D9F">
        <w:rPr>
          <w:rFonts w:ascii="Helvetica Light" w:hAnsi="Helvetica Light" w:cstheme="majorHAnsi"/>
          <w:color w:val="000000" w:themeColor="text1"/>
        </w:rPr>
        <w:t>al 4</w:t>
      </w:r>
      <w:r>
        <w:rPr>
          <w:rFonts w:ascii="Helvetica Light" w:hAnsi="Helvetica Light" w:cstheme="majorHAnsi"/>
          <w:color w:val="000000" w:themeColor="text1"/>
        </w:rPr>
        <w:t>1</w:t>
      </w:r>
      <w:r w:rsidRPr="00690D9F">
        <w:rPr>
          <w:rFonts w:ascii="Helvetica Light" w:hAnsi="Helvetica Light" w:cstheme="majorHAnsi"/>
          <w:color w:val="000000" w:themeColor="text1"/>
        </w:rPr>
        <w:t>° posto</w:t>
      </w:r>
      <w:r>
        <w:rPr>
          <w:rFonts w:ascii="Helvetica Light" w:hAnsi="Helvetica Light" w:cstheme="majorHAnsi"/>
          <w:color w:val="000000" w:themeColor="text1"/>
        </w:rPr>
        <w:t xml:space="preserve"> su 180 Paesi nel mondo</w:t>
      </w:r>
      <w:r w:rsidRPr="00690D9F">
        <w:rPr>
          <w:rFonts w:ascii="Helvetica Light" w:hAnsi="Helvetica Light" w:cstheme="majorHAnsi"/>
          <w:color w:val="000000" w:themeColor="text1"/>
        </w:rPr>
        <w:t xml:space="preserve">, confermando un percorso di lento ma costante miglioramento dall’approvazione della </w:t>
      </w:r>
      <w:r w:rsidR="00AF508D">
        <w:rPr>
          <w:rFonts w:ascii="Helvetica Light" w:hAnsi="Helvetica Light" w:cstheme="majorHAnsi"/>
          <w:color w:val="000000" w:themeColor="text1"/>
        </w:rPr>
        <w:t>l.</w:t>
      </w:r>
      <w:r w:rsidRPr="00690D9F">
        <w:rPr>
          <w:rFonts w:ascii="Helvetica Light" w:hAnsi="Helvetica Light" w:cstheme="majorHAnsi"/>
          <w:color w:val="000000" w:themeColor="text1"/>
        </w:rPr>
        <w:t xml:space="preserve"> 190</w:t>
      </w:r>
      <w:r w:rsidR="00AF508D">
        <w:rPr>
          <w:rFonts w:ascii="Helvetica Light" w:hAnsi="Helvetica Light" w:cstheme="majorHAnsi"/>
          <w:color w:val="000000" w:themeColor="text1"/>
        </w:rPr>
        <w:t>/</w:t>
      </w:r>
      <w:r w:rsidRPr="00690D9F">
        <w:rPr>
          <w:rFonts w:ascii="Helvetica Light" w:hAnsi="Helvetica Light" w:cstheme="majorHAnsi"/>
          <w:color w:val="000000" w:themeColor="text1"/>
        </w:rPr>
        <w:t>2012 e dalla nascita dell’Autorità anticorruzione nel 2015</w:t>
      </w:r>
      <w:r>
        <w:rPr>
          <w:rFonts w:ascii="Helvetica Light" w:hAnsi="Helvetica Light" w:cstheme="majorHAnsi"/>
          <w:color w:val="000000" w:themeColor="text1"/>
        </w:rPr>
        <w:t>,</w:t>
      </w:r>
      <w:r w:rsidRPr="00690D9F">
        <w:rPr>
          <w:rFonts w:ascii="Helvetica Light" w:hAnsi="Helvetica Light" w:cstheme="majorHAnsi"/>
          <w:color w:val="000000" w:themeColor="text1"/>
        </w:rPr>
        <w:t xml:space="preserve"> facendo ben sperare nell’esito del programma di contrasto alla diffusione di fenomeni corruttivi.</w:t>
      </w:r>
      <w:r w:rsidR="00F952C3">
        <w:rPr>
          <w:rFonts w:ascii="Helvetica Light" w:hAnsi="Helvetica Light" w:cstheme="majorHAnsi"/>
          <w:color w:val="000000" w:themeColor="text1"/>
        </w:rPr>
        <w:t xml:space="preserve"> </w:t>
      </w:r>
    </w:p>
    <w:p w14:paraId="1048F6FC" w14:textId="44016009" w:rsidR="00F952C3" w:rsidRPr="00C0252C" w:rsidRDefault="00690D9F" w:rsidP="0024617D">
      <w:pPr>
        <w:spacing w:after="120" w:line="360" w:lineRule="auto"/>
        <w:jc w:val="center"/>
        <w:rPr>
          <w:rFonts w:ascii="Helvetica Light" w:hAnsi="Helvetica Light" w:cstheme="majorHAnsi"/>
          <w:color w:val="000000" w:themeColor="text1"/>
        </w:rPr>
      </w:pPr>
      <w:r>
        <w:rPr>
          <w:rFonts w:ascii="Helvetica Light" w:hAnsi="Helvetica Light" w:cstheme="majorHAnsi"/>
          <w:noProof/>
          <w:color w:val="000000" w:themeColor="text1"/>
          <w:lang w:eastAsia="it-IT"/>
        </w:rPr>
        <w:drawing>
          <wp:inline distT="0" distB="0" distL="0" distR="0" wp14:anchorId="03CE1390" wp14:editId="2B9740B4">
            <wp:extent cx="4177911" cy="2246244"/>
            <wp:effectExtent l="0" t="0" r="635" b="1905"/>
            <wp:docPr id="7" name="Immagine 7"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grafico&#10;&#10;Descrizione generata automaticamente"/>
                    <pic:cNvPicPr/>
                  </pic:nvPicPr>
                  <pic:blipFill>
                    <a:blip r:embed="rId11"/>
                    <a:stretch>
                      <a:fillRect/>
                    </a:stretch>
                  </pic:blipFill>
                  <pic:spPr>
                    <a:xfrm>
                      <a:off x="0" y="0"/>
                      <a:ext cx="4257386" cy="2288974"/>
                    </a:xfrm>
                    <a:prstGeom prst="rect">
                      <a:avLst/>
                    </a:prstGeom>
                  </pic:spPr>
                </pic:pic>
              </a:graphicData>
            </a:graphic>
          </wp:inline>
        </w:drawing>
      </w:r>
    </w:p>
    <w:p w14:paraId="278DB7DD" w14:textId="7E67E1A7" w:rsidR="007F75D7" w:rsidRPr="00F952C3" w:rsidRDefault="0035623D" w:rsidP="009E4EBB">
      <w:pPr>
        <w:spacing w:after="120" w:line="360" w:lineRule="auto"/>
        <w:jc w:val="both"/>
        <w:rPr>
          <w:rFonts w:ascii="Helvetica Light" w:hAnsi="Helvetica Light" w:cstheme="majorHAnsi"/>
          <w:color w:val="000000" w:themeColor="text1"/>
        </w:rPr>
      </w:pPr>
      <w:r w:rsidRPr="00F952C3">
        <w:rPr>
          <w:rFonts w:ascii="Helvetica Light" w:hAnsi="Helvetica Light" w:cstheme="majorHAnsi"/>
          <w:color w:val="000000" w:themeColor="text1"/>
        </w:rPr>
        <w:t>Al di là dei dati statistici</w:t>
      </w:r>
      <w:r w:rsidR="007F75D7" w:rsidRPr="00F952C3">
        <w:rPr>
          <w:rFonts w:ascii="Helvetica Light" w:hAnsi="Helvetica Light" w:cstheme="majorHAnsi"/>
          <w:color w:val="000000" w:themeColor="text1"/>
        </w:rPr>
        <w:t>, l</w:t>
      </w:r>
      <w:r w:rsidRPr="00F952C3">
        <w:rPr>
          <w:rFonts w:ascii="Helvetica Light" w:hAnsi="Helvetica Light" w:cstheme="majorHAnsi"/>
          <w:color w:val="000000" w:themeColor="text1"/>
        </w:rPr>
        <w:t xml:space="preserve">a </w:t>
      </w:r>
      <w:r w:rsidR="00E13B2F" w:rsidRPr="00F952C3">
        <w:rPr>
          <w:rFonts w:ascii="Helvetica Light" w:hAnsi="Helvetica Light" w:cstheme="majorHAnsi"/>
          <w:color w:val="000000" w:themeColor="text1"/>
        </w:rPr>
        <w:t xml:space="preserve">Vietri Sviluppo </w:t>
      </w:r>
      <w:proofErr w:type="spellStart"/>
      <w:r w:rsidR="00E13B2F" w:rsidRPr="00F952C3">
        <w:rPr>
          <w:rFonts w:ascii="Helvetica Light" w:hAnsi="Helvetica Light" w:cstheme="majorHAnsi"/>
          <w:color w:val="000000" w:themeColor="text1"/>
        </w:rPr>
        <w:t>Srl</w:t>
      </w:r>
      <w:proofErr w:type="spellEnd"/>
      <w:r w:rsidR="00F86515" w:rsidRPr="00F952C3">
        <w:rPr>
          <w:rFonts w:ascii="Helvetica Light" w:hAnsi="Helvetica Light" w:cstheme="majorHAnsi"/>
          <w:color w:val="000000" w:themeColor="text1"/>
        </w:rPr>
        <w:t xml:space="preserve"> </w:t>
      </w:r>
      <w:r w:rsidR="007F75D7" w:rsidRPr="00F952C3">
        <w:rPr>
          <w:rFonts w:ascii="Helvetica Light" w:hAnsi="Helvetica Light" w:cstheme="majorHAnsi"/>
          <w:color w:val="000000" w:themeColor="text1"/>
        </w:rPr>
        <w:t xml:space="preserve">è perfettamente consapevole che la corruzione non è </w:t>
      </w:r>
      <w:r w:rsidR="00BE336A" w:rsidRPr="00F952C3">
        <w:rPr>
          <w:rFonts w:ascii="Helvetica Light" w:hAnsi="Helvetica Light" w:cstheme="majorHAnsi"/>
          <w:color w:val="000000" w:themeColor="text1"/>
        </w:rPr>
        <w:t>riconducibile</w:t>
      </w:r>
      <w:r w:rsidR="002468CB" w:rsidRPr="00F952C3">
        <w:rPr>
          <w:rFonts w:ascii="Helvetica Light" w:hAnsi="Helvetica Light" w:cstheme="majorHAnsi"/>
          <w:color w:val="000000" w:themeColor="text1"/>
        </w:rPr>
        <w:t xml:space="preserve"> esclusivamente alla </w:t>
      </w:r>
      <w:r w:rsidR="007F75D7" w:rsidRPr="00F952C3">
        <w:rPr>
          <w:rFonts w:ascii="Helvetica Light" w:hAnsi="Helvetica Light" w:cstheme="majorHAnsi"/>
          <w:color w:val="000000" w:themeColor="text1"/>
        </w:rPr>
        <w:t>violazione di disposizioni del codice penale</w:t>
      </w:r>
      <w:r w:rsidR="00F952C3">
        <w:rPr>
          <w:rFonts w:ascii="Helvetica Light" w:hAnsi="Helvetica Light" w:cstheme="majorHAnsi"/>
          <w:color w:val="000000" w:themeColor="text1"/>
        </w:rPr>
        <w:t>,</w:t>
      </w:r>
      <w:r w:rsidR="007F75D7" w:rsidRPr="00F952C3">
        <w:rPr>
          <w:rFonts w:ascii="Helvetica Light" w:hAnsi="Helvetica Light" w:cstheme="majorHAnsi"/>
          <w:color w:val="000000" w:themeColor="text1"/>
        </w:rPr>
        <w:t xml:space="preserve"> ma </w:t>
      </w:r>
      <w:r w:rsidR="002468CB" w:rsidRPr="00F952C3">
        <w:rPr>
          <w:rFonts w:ascii="Helvetica Light" w:hAnsi="Helvetica Light" w:cstheme="majorHAnsi"/>
          <w:color w:val="000000" w:themeColor="text1"/>
        </w:rPr>
        <w:t>va intesa in un’accezione</w:t>
      </w:r>
      <w:r w:rsidR="007F75D7" w:rsidRPr="00F952C3">
        <w:rPr>
          <w:rFonts w:ascii="Helvetica Light" w:hAnsi="Helvetica Light" w:cstheme="majorHAnsi"/>
          <w:color w:val="000000" w:themeColor="text1"/>
        </w:rPr>
        <w:t xml:space="preserve"> più ampia che coinvolge la </w:t>
      </w:r>
      <w:r w:rsidR="007F75D7" w:rsidRPr="00F952C3">
        <w:rPr>
          <w:rFonts w:ascii="Helvetica Light" w:hAnsi="Helvetica Light" w:cstheme="majorHAnsi"/>
          <w:i/>
          <w:iCs/>
          <w:color w:val="000000" w:themeColor="text1"/>
        </w:rPr>
        <w:t xml:space="preserve">mala </w:t>
      </w:r>
      <w:proofErr w:type="spellStart"/>
      <w:r w:rsidR="007F75D7" w:rsidRPr="00F952C3">
        <w:rPr>
          <w:rFonts w:ascii="Helvetica Light" w:hAnsi="Helvetica Light" w:cstheme="majorHAnsi"/>
          <w:i/>
          <w:iCs/>
          <w:color w:val="000000" w:themeColor="text1"/>
        </w:rPr>
        <w:t>gestio</w:t>
      </w:r>
      <w:proofErr w:type="spellEnd"/>
      <w:r w:rsidR="007F75D7" w:rsidRPr="00F952C3">
        <w:rPr>
          <w:rFonts w:ascii="Helvetica Light" w:hAnsi="Helvetica Light" w:cstheme="majorHAnsi"/>
          <w:color w:val="000000" w:themeColor="text1"/>
        </w:rPr>
        <w:t xml:space="preserve"> </w:t>
      </w:r>
      <w:r w:rsidR="005172CA" w:rsidRPr="00F952C3">
        <w:rPr>
          <w:rFonts w:ascii="Helvetica Light" w:hAnsi="Helvetica Light" w:cstheme="majorHAnsi"/>
          <w:color w:val="000000" w:themeColor="text1"/>
        </w:rPr>
        <w:t>e</w:t>
      </w:r>
      <w:r w:rsidR="002468CB" w:rsidRPr="00F952C3">
        <w:rPr>
          <w:rFonts w:ascii="Helvetica Light" w:hAnsi="Helvetica Light" w:cstheme="majorHAnsi"/>
          <w:color w:val="000000" w:themeColor="text1"/>
        </w:rPr>
        <w:t>, p</w:t>
      </w:r>
      <w:r w:rsidR="007F75D7" w:rsidRPr="00F952C3">
        <w:rPr>
          <w:rFonts w:ascii="Helvetica Light" w:hAnsi="Helvetica Light" w:cstheme="majorHAnsi"/>
          <w:color w:val="000000" w:themeColor="text1"/>
        </w:rPr>
        <w:t>ertanto</w:t>
      </w:r>
      <w:r w:rsidR="005172CA" w:rsidRPr="00F952C3">
        <w:rPr>
          <w:rFonts w:ascii="Helvetica Light" w:hAnsi="Helvetica Light" w:cstheme="majorHAnsi"/>
          <w:color w:val="000000" w:themeColor="text1"/>
        </w:rPr>
        <w:t>,</w:t>
      </w:r>
      <w:r w:rsidR="007F75D7" w:rsidRPr="00F952C3">
        <w:rPr>
          <w:rFonts w:ascii="Helvetica Light" w:hAnsi="Helvetica Light" w:cstheme="majorHAnsi"/>
          <w:color w:val="000000" w:themeColor="text1"/>
        </w:rPr>
        <w:t xml:space="preserve"> intende adottare tutte le misure necessarie a prevenire ogni possibile cattiva gestione nell’esercizio delle proprie funzioni.</w:t>
      </w:r>
    </w:p>
    <w:p w14:paraId="02D365B7" w14:textId="326B3D44" w:rsidR="007F75D7" w:rsidRPr="00F952C3" w:rsidRDefault="007F75D7" w:rsidP="009E4EBB">
      <w:pPr>
        <w:spacing w:after="120" w:line="360" w:lineRule="auto"/>
        <w:jc w:val="both"/>
        <w:rPr>
          <w:rFonts w:ascii="Helvetica Light" w:hAnsi="Helvetica Light" w:cstheme="majorHAnsi"/>
          <w:color w:val="000000" w:themeColor="text1"/>
        </w:rPr>
      </w:pPr>
      <w:r w:rsidRPr="00F952C3">
        <w:rPr>
          <w:rFonts w:ascii="Helvetica Light" w:hAnsi="Helvetica Light" w:cstheme="majorHAnsi"/>
          <w:color w:val="000000" w:themeColor="text1"/>
        </w:rPr>
        <w:t>All’evidenza, la trasparenza è uno degli antidoti più efficaci per contrastare la corruzione e l’illegalità</w:t>
      </w:r>
      <w:r w:rsidR="00BC127B" w:rsidRPr="00F952C3">
        <w:rPr>
          <w:rFonts w:ascii="Helvetica Light" w:hAnsi="Helvetica Light" w:cstheme="majorHAnsi"/>
          <w:color w:val="000000" w:themeColor="text1"/>
        </w:rPr>
        <w:t>,</w:t>
      </w:r>
      <w:r w:rsidRPr="00F952C3">
        <w:rPr>
          <w:rFonts w:ascii="Helvetica Light" w:hAnsi="Helvetica Light" w:cstheme="majorHAnsi"/>
          <w:color w:val="000000" w:themeColor="text1"/>
        </w:rPr>
        <w:t xml:space="preserve"> poiché dove vi sono opacità e riservatezza è facile che possano insidiarsi condotte illecite. </w:t>
      </w:r>
    </w:p>
    <w:p w14:paraId="3B455A30" w14:textId="23468998" w:rsidR="00F5747A" w:rsidRDefault="007F75D7" w:rsidP="009E4EBB">
      <w:pPr>
        <w:spacing w:after="120" w:line="360" w:lineRule="auto"/>
        <w:jc w:val="both"/>
        <w:rPr>
          <w:rFonts w:ascii="Helvetica Light" w:hAnsi="Helvetica Light" w:cstheme="majorHAnsi"/>
          <w:color w:val="000000" w:themeColor="text1"/>
        </w:rPr>
      </w:pPr>
      <w:r w:rsidRPr="00F952C3">
        <w:rPr>
          <w:rFonts w:ascii="Helvetica Light" w:hAnsi="Helvetica Light" w:cstheme="majorHAnsi"/>
          <w:color w:val="000000" w:themeColor="text1"/>
        </w:rPr>
        <w:t>In tale ottica</w:t>
      </w:r>
      <w:r w:rsidR="00BC127B" w:rsidRPr="00F952C3">
        <w:rPr>
          <w:rFonts w:ascii="Helvetica Light" w:hAnsi="Helvetica Light" w:cstheme="majorHAnsi"/>
          <w:color w:val="000000" w:themeColor="text1"/>
        </w:rPr>
        <w:t>,</w:t>
      </w:r>
      <w:r w:rsidRPr="00F952C3">
        <w:rPr>
          <w:rFonts w:ascii="Helvetica Light" w:hAnsi="Helvetica Light" w:cstheme="majorHAnsi"/>
          <w:color w:val="000000" w:themeColor="text1"/>
        </w:rPr>
        <w:t xml:space="preserve"> </w:t>
      </w:r>
      <w:r w:rsidR="0035623D" w:rsidRPr="00F952C3">
        <w:rPr>
          <w:rFonts w:ascii="Helvetica Light" w:hAnsi="Helvetica Light" w:cstheme="majorHAnsi"/>
          <w:color w:val="000000" w:themeColor="text1"/>
        </w:rPr>
        <w:t xml:space="preserve">la Società </w:t>
      </w:r>
      <w:r w:rsidRPr="00F952C3">
        <w:rPr>
          <w:rFonts w:ascii="Helvetica Light" w:hAnsi="Helvetica Light" w:cstheme="majorHAnsi"/>
          <w:color w:val="000000" w:themeColor="text1"/>
        </w:rPr>
        <w:t>intende agire nella massima trasparenza anche attraverso la pedissequa regolamentazione</w:t>
      </w:r>
      <w:r w:rsidR="00BE336A" w:rsidRPr="00F952C3">
        <w:rPr>
          <w:rFonts w:ascii="Helvetica Light" w:hAnsi="Helvetica Light" w:cstheme="majorHAnsi"/>
          <w:color w:val="000000" w:themeColor="text1"/>
        </w:rPr>
        <w:t xml:space="preserve"> e </w:t>
      </w:r>
      <w:r w:rsidR="002468CB" w:rsidRPr="00F952C3">
        <w:rPr>
          <w:rFonts w:ascii="Helvetica Light" w:hAnsi="Helvetica Light" w:cstheme="majorHAnsi"/>
          <w:color w:val="000000" w:themeColor="text1"/>
        </w:rPr>
        <w:t>procedimentalizzazione</w:t>
      </w:r>
      <w:r w:rsidRPr="00F952C3">
        <w:rPr>
          <w:rFonts w:ascii="Helvetica Light" w:hAnsi="Helvetica Light" w:cstheme="majorHAnsi"/>
          <w:color w:val="000000" w:themeColor="text1"/>
        </w:rPr>
        <w:t xml:space="preserve"> delle proprie attività</w:t>
      </w:r>
      <w:r w:rsidR="00BE336A" w:rsidRPr="00F952C3">
        <w:rPr>
          <w:rFonts w:ascii="Helvetica Light" w:hAnsi="Helvetica Light" w:cstheme="majorHAnsi"/>
          <w:color w:val="000000" w:themeColor="text1"/>
        </w:rPr>
        <w:t>,</w:t>
      </w:r>
      <w:r w:rsidR="00F5747A" w:rsidRPr="00F952C3">
        <w:rPr>
          <w:rFonts w:ascii="Helvetica Light" w:hAnsi="Helvetica Light" w:cstheme="majorHAnsi"/>
          <w:color w:val="000000" w:themeColor="text1"/>
        </w:rPr>
        <w:t xml:space="preserve"> adotta</w:t>
      </w:r>
      <w:r w:rsidR="00086999" w:rsidRPr="00F952C3">
        <w:rPr>
          <w:rFonts w:ascii="Helvetica Light" w:hAnsi="Helvetica Light" w:cstheme="majorHAnsi"/>
          <w:color w:val="000000" w:themeColor="text1"/>
        </w:rPr>
        <w:t>ndo</w:t>
      </w:r>
      <w:r w:rsidR="00F5747A" w:rsidRPr="00F952C3">
        <w:rPr>
          <w:rFonts w:ascii="Helvetica Light" w:hAnsi="Helvetica Light" w:cstheme="majorHAnsi"/>
          <w:color w:val="000000" w:themeColor="text1"/>
        </w:rPr>
        <w:t xml:space="preserve"> tutte le misure necessarie a prevenire ogni possibile cattiva gestione nell’esercizio delle proprie funzioni.</w:t>
      </w:r>
    </w:p>
    <w:p w14:paraId="05B48676" w14:textId="25066541" w:rsidR="007E1AD0" w:rsidRPr="007E1AD0" w:rsidRDefault="007E1AD0" w:rsidP="009E4EBB">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lastRenderedPageBreak/>
        <w:t xml:space="preserve">Con riferimento alle relazioni </w:t>
      </w:r>
      <w:r w:rsidRPr="007E1AD0">
        <w:rPr>
          <w:rFonts w:ascii="Helvetica Light" w:hAnsi="Helvetica Light" w:cstheme="majorHAnsi"/>
          <w:color w:val="000000" w:themeColor="text1"/>
        </w:rPr>
        <w:t>con gli stakeholders, mette conto evidenziare che l</w:t>
      </w:r>
      <w:r w:rsidR="009E4EBB">
        <w:rPr>
          <w:rFonts w:ascii="Helvetica Light" w:hAnsi="Helvetica Light" w:cstheme="majorHAnsi"/>
          <w:color w:val="000000" w:themeColor="text1"/>
        </w:rPr>
        <w:t>’obiettivo principale</w:t>
      </w:r>
      <w:r w:rsidRPr="007E1AD0">
        <w:rPr>
          <w:rFonts w:ascii="Helvetica Light" w:hAnsi="Helvetica Light" w:cstheme="majorHAnsi"/>
          <w:color w:val="000000" w:themeColor="text1"/>
        </w:rPr>
        <w:t xml:space="preserve"> di </w:t>
      </w:r>
      <w:r>
        <w:rPr>
          <w:rFonts w:ascii="Helvetica Light" w:hAnsi="Helvetica Light" w:cstheme="majorHAnsi"/>
          <w:color w:val="000000" w:themeColor="text1"/>
        </w:rPr>
        <w:t xml:space="preserve">Vietri Sviluppo </w:t>
      </w:r>
      <w:r w:rsidRPr="007E1AD0">
        <w:rPr>
          <w:rFonts w:ascii="Helvetica Light" w:hAnsi="Helvetica Light" w:cstheme="majorHAnsi"/>
          <w:color w:val="000000" w:themeColor="text1"/>
        </w:rPr>
        <w:t>è quell</w:t>
      </w:r>
      <w:r w:rsidR="009E4EBB">
        <w:rPr>
          <w:rFonts w:ascii="Helvetica Light" w:hAnsi="Helvetica Light" w:cstheme="majorHAnsi"/>
          <w:color w:val="000000" w:themeColor="text1"/>
        </w:rPr>
        <w:t>o</w:t>
      </w:r>
      <w:r w:rsidRPr="007E1AD0">
        <w:rPr>
          <w:rFonts w:ascii="Helvetica Light" w:hAnsi="Helvetica Light" w:cstheme="majorHAnsi"/>
          <w:color w:val="000000" w:themeColor="text1"/>
        </w:rPr>
        <w:t xml:space="preserve"> di soddisfare il bisogno </w:t>
      </w:r>
      <w:r w:rsidR="009E4EBB">
        <w:rPr>
          <w:rFonts w:ascii="Helvetica Light" w:hAnsi="Helvetica Light" w:cstheme="majorHAnsi"/>
          <w:color w:val="000000" w:themeColor="text1"/>
        </w:rPr>
        <w:t xml:space="preserve">di mobilità </w:t>
      </w:r>
      <w:r w:rsidRPr="007E1AD0">
        <w:rPr>
          <w:rFonts w:ascii="Helvetica Light" w:hAnsi="Helvetica Light" w:cstheme="majorHAnsi"/>
          <w:color w:val="000000" w:themeColor="text1"/>
        </w:rPr>
        <w:t xml:space="preserve">della comunità locale con il minor impatto ambientale possibile e nel modo economicamente più efficiente. </w:t>
      </w:r>
    </w:p>
    <w:p w14:paraId="355D5A7E" w14:textId="77777777" w:rsidR="007E1AD0" w:rsidRPr="007E1AD0" w:rsidRDefault="007E1AD0" w:rsidP="009E4EBB">
      <w:pPr>
        <w:spacing w:after="120" w:line="360" w:lineRule="auto"/>
        <w:jc w:val="both"/>
        <w:rPr>
          <w:rFonts w:ascii="Helvetica Light" w:hAnsi="Helvetica Light" w:cstheme="majorHAnsi"/>
          <w:color w:val="000000" w:themeColor="text1"/>
        </w:rPr>
      </w:pPr>
      <w:r w:rsidRPr="007E1AD0">
        <w:rPr>
          <w:rFonts w:ascii="Helvetica Light" w:hAnsi="Helvetica Light" w:cstheme="majorHAnsi"/>
          <w:color w:val="000000" w:themeColor="text1"/>
        </w:rPr>
        <w:t>La Società pone tra i propri obiettivi strategici il coinvolgimento sempre maggiore dei portatori di interesse esterni, secondo un approccio etico e trasparente, con modalità informative, consultive e collaborative.</w:t>
      </w:r>
    </w:p>
    <w:p w14:paraId="2F3D6BD7" w14:textId="3514388B" w:rsidR="00F952C3" w:rsidRDefault="007E1AD0" w:rsidP="009E4EBB">
      <w:pPr>
        <w:spacing w:after="0" w:line="360" w:lineRule="auto"/>
        <w:jc w:val="both"/>
        <w:rPr>
          <w:rFonts w:ascii="Helvetica Light" w:hAnsi="Helvetica Light" w:cstheme="majorHAnsi"/>
          <w:color w:val="000000" w:themeColor="text1"/>
        </w:rPr>
      </w:pPr>
      <w:r w:rsidRPr="007E1AD0">
        <w:rPr>
          <w:rFonts w:ascii="Helvetica Light" w:hAnsi="Helvetica Light" w:cstheme="majorHAnsi"/>
          <w:color w:val="000000" w:themeColor="text1"/>
        </w:rPr>
        <w:t xml:space="preserve">In ragione della natura di società interamente controllata dal Comune di </w:t>
      </w:r>
      <w:r w:rsidR="009E4EBB">
        <w:rPr>
          <w:rFonts w:ascii="Helvetica Light" w:hAnsi="Helvetica Light" w:cstheme="majorHAnsi"/>
          <w:color w:val="000000" w:themeColor="text1"/>
        </w:rPr>
        <w:t>Vietri sul Mare</w:t>
      </w:r>
      <w:r w:rsidRPr="007E1AD0">
        <w:rPr>
          <w:rFonts w:ascii="Helvetica Light" w:hAnsi="Helvetica Light" w:cstheme="majorHAnsi"/>
          <w:color w:val="000000" w:themeColor="text1"/>
        </w:rPr>
        <w:t xml:space="preserve">, quest’ultimo costituisce fisiologicamente il principale interlocutore, nei confronti del quale la </w:t>
      </w:r>
      <w:r w:rsidR="009E4EBB">
        <w:rPr>
          <w:rFonts w:ascii="Helvetica Light" w:hAnsi="Helvetica Light" w:cstheme="majorHAnsi"/>
          <w:color w:val="000000" w:themeColor="text1"/>
        </w:rPr>
        <w:t>Vietri Sviluppo</w:t>
      </w:r>
      <w:r w:rsidRPr="007E1AD0">
        <w:rPr>
          <w:rFonts w:ascii="Helvetica Light" w:hAnsi="Helvetica Light" w:cstheme="majorHAnsi"/>
          <w:color w:val="000000" w:themeColor="text1"/>
        </w:rPr>
        <w:t xml:space="preserve"> svolge le proprie attività istituzionali. Il Comune fornisce le linee di indirizzo strategico, anche attraverso la nomina dell’organo amministrativo, esercitando i poteri di indirizzo e programmazione propri del controllo analogo. </w:t>
      </w:r>
      <w:r w:rsidR="009E4EBB">
        <w:rPr>
          <w:rFonts w:ascii="Helvetica Light" w:hAnsi="Helvetica Light" w:cstheme="majorHAnsi"/>
          <w:color w:val="000000" w:themeColor="text1"/>
        </w:rPr>
        <w:t>Vietri Sviluppo</w:t>
      </w:r>
      <w:r w:rsidRPr="007E1AD0">
        <w:rPr>
          <w:rFonts w:ascii="Helvetica Light" w:hAnsi="Helvetica Light" w:cstheme="majorHAnsi"/>
          <w:color w:val="000000" w:themeColor="text1"/>
        </w:rPr>
        <w:t xml:space="preserve"> conferma il proprio ruolo di supporto al </w:t>
      </w:r>
      <w:r w:rsidR="009E4EBB">
        <w:rPr>
          <w:rFonts w:ascii="Helvetica Light" w:hAnsi="Helvetica Light" w:cstheme="majorHAnsi"/>
          <w:color w:val="000000" w:themeColor="text1"/>
        </w:rPr>
        <w:t>C</w:t>
      </w:r>
      <w:r w:rsidRPr="007E1AD0">
        <w:rPr>
          <w:rFonts w:ascii="Helvetica Light" w:hAnsi="Helvetica Light" w:cstheme="majorHAnsi"/>
          <w:color w:val="000000" w:themeColor="text1"/>
        </w:rPr>
        <w:t xml:space="preserve">omune di </w:t>
      </w:r>
      <w:r w:rsidR="009E4EBB">
        <w:rPr>
          <w:rFonts w:ascii="Helvetica Light" w:hAnsi="Helvetica Light" w:cstheme="majorHAnsi"/>
          <w:color w:val="000000" w:themeColor="text1"/>
        </w:rPr>
        <w:t>Vietri sul Mare</w:t>
      </w:r>
      <w:r w:rsidRPr="007E1AD0">
        <w:rPr>
          <w:rFonts w:ascii="Helvetica Light" w:hAnsi="Helvetica Light" w:cstheme="majorHAnsi"/>
          <w:color w:val="000000" w:themeColor="text1"/>
        </w:rPr>
        <w:t>, proponendosi come strumento attivo di trasformazione del sistema produttivo e sociale verso l’obiettivo comune della sostenibilità.</w:t>
      </w:r>
    </w:p>
    <w:p w14:paraId="517E1582" w14:textId="77777777" w:rsidR="009E4EBB" w:rsidRPr="00F952C3" w:rsidRDefault="009E4EBB" w:rsidP="009E4EBB">
      <w:pPr>
        <w:spacing w:after="0" w:line="360" w:lineRule="auto"/>
        <w:jc w:val="both"/>
        <w:rPr>
          <w:rFonts w:ascii="Helvetica Light" w:hAnsi="Helvetica Light" w:cstheme="majorHAnsi"/>
          <w:color w:val="000000" w:themeColor="text1"/>
        </w:rPr>
      </w:pPr>
    </w:p>
    <w:p w14:paraId="69ED9023" w14:textId="77777777" w:rsidR="00F5747A" w:rsidRPr="00F952C3" w:rsidRDefault="00F5747A">
      <w:pPr>
        <w:pStyle w:val="Paragrafoelenco"/>
        <w:numPr>
          <w:ilvl w:val="1"/>
          <w:numId w:val="6"/>
        </w:numPr>
        <w:spacing w:after="0" w:line="360" w:lineRule="auto"/>
        <w:jc w:val="both"/>
        <w:rPr>
          <w:rFonts w:ascii="Helvetica Light" w:hAnsi="Helvetica Light" w:cstheme="majorHAnsi"/>
          <w:b/>
          <w:bCs/>
          <w:color w:val="000000" w:themeColor="text1"/>
        </w:rPr>
      </w:pPr>
      <w:r w:rsidRPr="00F952C3">
        <w:rPr>
          <w:rFonts w:ascii="Helvetica Light" w:hAnsi="Helvetica Light" w:cstheme="majorHAnsi"/>
          <w:b/>
          <w:bCs/>
          <w:color w:val="000000" w:themeColor="text1"/>
        </w:rPr>
        <w:t>Analisi del contesto interno</w:t>
      </w:r>
    </w:p>
    <w:p w14:paraId="102AC317"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L’analisi del contesto interno concerne gli aspetti connessi all’organizzazione e alla gestione per processi che influiscono sulla potenziale insorgenza di rischi corruttivi e si rende necessaria per contestualizzare il sistema di prevenzione e renderlo idoneo e adeguato al perseguimento dei suoi obiettivi. </w:t>
      </w:r>
    </w:p>
    <w:p w14:paraId="538B164F" w14:textId="2D239B4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A tal proposito si segnala come il PTCPT 202</w:t>
      </w:r>
      <w:r w:rsidR="007B3353">
        <w:rPr>
          <w:rFonts w:ascii="Helvetica Light" w:hAnsi="Helvetica Light"/>
          <w:color w:val="000000" w:themeColor="text1"/>
        </w:rPr>
        <w:t>3</w:t>
      </w:r>
      <w:r w:rsidRPr="009E4EBB">
        <w:rPr>
          <w:rFonts w:ascii="Helvetica Light" w:hAnsi="Helvetica Light"/>
          <w:color w:val="000000" w:themeColor="text1"/>
        </w:rPr>
        <w:t>-202</w:t>
      </w:r>
      <w:r w:rsidR="007B3353">
        <w:rPr>
          <w:rFonts w:ascii="Helvetica Light" w:hAnsi="Helvetica Light"/>
          <w:color w:val="000000" w:themeColor="text1"/>
        </w:rPr>
        <w:t>5</w:t>
      </w:r>
      <w:r w:rsidR="000A2AB0" w:rsidRPr="009E4EBB">
        <w:rPr>
          <w:rFonts w:ascii="Helvetica Light" w:hAnsi="Helvetica Light"/>
          <w:color w:val="000000" w:themeColor="text1"/>
        </w:rPr>
        <w:t xml:space="preserve"> tenga</w:t>
      </w:r>
      <w:r w:rsidRPr="009E4EBB">
        <w:rPr>
          <w:rFonts w:ascii="Helvetica Light" w:hAnsi="Helvetica Light"/>
          <w:color w:val="000000" w:themeColor="text1"/>
        </w:rPr>
        <w:t xml:space="preserve"> conto della struttura organizzativa della Società e delle sue peculiarità strutturali.</w:t>
      </w:r>
    </w:p>
    <w:p w14:paraId="19E3B416" w14:textId="17055245"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La Società 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xml:space="preserve"> è stata costituita in data 6 giugno 2005, facendo seguito alla decisione del Comune di Vietri sul Mare (delibera n°12 del 24 maggio 2005) di dare in affidamento diretto la gestione di taluni servizi pubblici. Ai sensi dell’art. 113, comma 5, lett. c) </w:t>
      </w:r>
      <w:r w:rsidRPr="009E4EBB">
        <w:rPr>
          <w:rFonts w:ascii="Helvetica Light" w:hAnsi="Helvetica Light"/>
          <w:color w:val="000000" w:themeColor="text1"/>
        </w:rPr>
        <w:lastRenderedPageBreak/>
        <w:t>del TUEL, l’erogazione del servizio pubblico locale può avvenire attraverso il conferimento della titolarità del servizio «a società a capitale interamente pubblico a condizione che l’ente o gli enti pubblici titolari del capitale sociale esercitino sulla società un controllo analogo a quello esercitato sui propri servizi e che la società realizzi la parte più importante della propria attività con l’ente o gli enti pubblici che la controllano»</w:t>
      </w:r>
      <w:r w:rsidR="00462C42" w:rsidRPr="009E4EBB">
        <w:rPr>
          <w:rFonts w:ascii="Helvetica Light" w:hAnsi="Helvetica Light"/>
          <w:color w:val="000000" w:themeColor="text1"/>
        </w:rPr>
        <w:t>.</w:t>
      </w:r>
      <w:r w:rsidRPr="009E4EBB">
        <w:rPr>
          <w:rFonts w:ascii="Helvetica Light" w:hAnsi="Helvetica Light"/>
          <w:color w:val="000000" w:themeColor="text1"/>
        </w:rPr>
        <w:t xml:space="preserve"> Pertanto, il capitale sociale della Società è totalmente detenuto dal Comune di Vietri sul Mare in quanto il modello dell’affidamento diretto “in house providing”, è quello applicato alla 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xml:space="preserve">. Con il contratto quadro sottoscritto in data 3 febbraio 2016, il Comune proprietario del suolo pubblico ha investito la Società della gestione dei parcheggi e delle aree di sosta (autoveicoli, motocicli, ecc.), presenti nella frazione di Marina e in Piazza Matteotti di Vietri </w:t>
      </w:r>
      <w:r w:rsidR="005172CA" w:rsidRPr="009E4EBB">
        <w:rPr>
          <w:rFonts w:ascii="Helvetica Light" w:hAnsi="Helvetica Light"/>
          <w:color w:val="000000" w:themeColor="text1"/>
        </w:rPr>
        <w:t>capoluogo;</w:t>
      </w:r>
      <w:r w:rsidRPr="009E4EBB">
        <w:rPr>
          <w:rFonts w:ascii="Helvetica Light" w:hAnsi="Helvetica Light"/>
          <w:color w:val="000000" w:themeColor="text1"/>
        </w:rPr>
        <w:t xml:space="preserve"> nello specifico trattasi della gestione di:</w:t>
      </w:r>
    </w:p>
    <w:p w14:paraId="4F806C3C"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1. aree di parcheggio perimetrale e automatizzate all’interno delle quali, per sostare, occorre ritirare preventivamente all’ingresso il tagliando, da consegnare al ritorno alla cassa (automatica o al personale di Vietri Sviluppo);</w:t>
      </w:r>
    </w:p>
    <w:p w14:paraId="0CC51523"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2. aree di sosta su strada, c.d. “strisce blu”, lungo le quali per sostare occorre effettuare il pagamento preventivo presso gli appositi parcometri; </w:t>
      </w:r>
    </w:p>
    <w:p w14:paraId="7FC8A34C"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3. aree di particolare rilevanza urbanistica, ovvero le zone comunali in cui possono sostare i cittadini residenti muniti di regolare permesso. </w:t>
      </w:r>
    </w:p>
    <w:p w14:paraId="4F2D94AB"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I parcheggi e i parcometri, rispettivamente nel numero di 13 (tredici) e di 9 (nove), sono per la maggior parte localizzati nella frazione di Marina, mentre la restante parte è situata a Vietri capoluogo (Piazza Mercato e Piazza Matteotti). </w:t>
      </w:r>
    </w:p>
    <w:p w14:paraId="22AD39EB"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Il Comune di Vietri ha inoltre affidato alla Società le seguenti attività:</w:t>
      </w:r>
    </w:p>
    <w:p w14:paraId="6A939F05"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segnaletica orizzontale, affissione manifesti, pitturazione ringhiere, muretti e spazi e luoghi pubblici;</w:t>
      </w:r>
    </w:p>
    <w:p w14:paraId="3C487AED"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lastRenderedPageBreak/>
        <w:t>manutenzione campo sportivo con custodia e pulizia degli spogliatoi, nel periodo 16 settembre-14 maggio;</w:t>
      </w:r>
    </w:p>
    <w:p w14:paraId="43A0B675"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manutenzione verde villa comunale con apertura e chiusura della stessa;</w:t>
      </w:r>
    </w:p>
    <w:p w14:paraId="0784709D"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pulizia bagni pubblici di Vietri capoluogo, frazione Marina e Raito;</w:t>
      </w:r>
    </w:p>
    <w:p w14:paraId="7EE0DCCC"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pulizia fiume Bonea e delle spiagge;</w:t>
      </w:r>
    </w:p>
    <w:p w14:paraId="13836CEE"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pulizia locali comunali;</w:t>
      </w:r>
    </w:p>
    <w:p w14:paraId="33F6B2D0" w14:textId="77777777" w:rsidR="00CC2C37" w:rsidRPr="00C0252C" w:rsidRDefault="00CC2C37">
      <w:pPr>
        <w:pStyle w:val="Paragrafoelenco"/>
        <w:numPr>
          <w:ilvl w:val="0"/>
          <w:numId w:val="22"/>
        </w:numPr>
        <w:spacing w:after="120" w:line="360" w:lineRule="auto"/>
        <w:ind w:left="794"/>
        <w:jc w:val="both"/>
        <w:rPr>
          <w:rFonts w:ascii="Helvetica Light" w:hAnsi="Helvetica Light"/>
          <w:color w:val="000000" w:themeColor="text1"/>
        </w:rPr>
      </w:pPr>
      <w:r w:rsidRPr="00C0252C">
        <w:rPr>
          <w:rFonts w:ascii="Helvetica Light" w:hAnsi="Helvetica Light"/>
          <w:color w:val="000000" w:themeColor="text1"/>
        </w:rPr>
        <w:t>spazzamento strade, pulizia caditoie e gestione verde pubblico comunale.</w:t>
      </w:r>
    </w:p>
    <w:p w14:paraId="1A36B2ED"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Gli Organi Societari della 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xml:space="preserve"> sono l’Assemblea, l’Organo Amministrativo e il Collegio sindacale.</w:t>
      </w:r>
    </w:p>
    <w:p w14:paraId="3F7AEE03" w14:textId="04C9F5B8" w:rsidR="00CC2C37" w:rsidRPr="009E4EBB" w:rsidRDefault="005172CA"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S</w:t>
      </w:r>
      <w:r w:rsidR="00CC2C37" w:rsidRPr="009E4EBB">
        <w:rPr>
          <w:rFonts w:ascii="Helvetica Light" w:hAnsi="Helvetica Light"/>
          <w:color w:val="000000" w:themeColor="text1"/>
        </w:rPr>
        <w:t>i rinvia per il dettaglio dell’organizzazione interna</w:t>
      </w:r>
      <w:r w:rsidRPr="009E4EBB">
        <w:rPr>
          <w:rFonts w:ascii="Helvetica Light" w:hAnsi="Helvetica Light"/>
          <w:color w:val="000000" w:themeColor="text1"/>
        </w:rPr>
        <w:t xml:space="preserve"> all’organigramma della Società</w:t>
      </w:r>
      <w:r w:rsidR="00CC2C37" w:rsidRPr="009E4EBB">
        <w:rPr>
          <w:rFonts w:ascii="Helvetica Light" w:hAnsi="Helvetica Light"/>
          <w:color w:val="000000" w:themeColor="text1"/>
        </w:rPr>
        <w:t>.</w:t>
      </w:r>
    </w:p>
    <w:p w14:paraId="6A09C09B" w14:textId="7777777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Per lo svolgimento dei servizi di cui è assegnataria, la 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xml:space="preserve"> impiega circa 21 dipendenti divisi in operai e personale amministrativo, assunti a tempo determinato full time.</w:t>
      </w:r>
    </w:p>
    <w:p w14:paraId="132EDA25" w14:textId="50D3029E"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Dal punto di vista dell’assetto societario, la 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essendo una società a responsabilità limitata di diritto speciale, in quanto “in house providing”, nello svolgimento della sua attività, oltre che alle norme ordinarie del diritto civile è assoggettata, laddove previsto dalla legge, alla normativa pubblicistica, come ad esempio per quanto concerne l’applicazione della disciplina del Codice dei Contratti Pubblici (</w:t>
      </w:r>
      <w:r w:rsidR="005172CA" w:rsidRPr="009E4EBB">
        <w:rPr>
          <w:rFonts w:ascii="Helvetica Light" w:hAnsi="Helvetica Light"/>
          <w:color w:val="000000" w:themeColor="text1"/>
        </w:rPr>
        <w:t>d.lgs.</w:t>
      </w:r>
      <w:r w:rsidRPr="009E4EBB">
        <w:rPr>
          <w:rFonts w:ascii="Helvetica Light" w:hAnsi="Helvetica Light"/>
          <w:color w:val="000000" w:themeColor="text1"/>
        </w:rPr>
        <w:t xml:space="preserve"> n. 50/2016); è sottoposta, inoltre, al controllo del Comune di Vietri</w:t>
      </w:r>
      <w:r w:rsidR="00462C42" w:rsidRPr="009E4EBB">
        <w:rPr>
          <w:rFonts w:ascii="Helvetica Light" w:hAnsi="Helvetica Light"/>
          <w:color w:val="000000" w:themeColor="text1"/>
        </w:rPr>
        <w:t xml:space="preserve"> sul Mare</w:t>
      </w:r>
      <w:r w:rsidRPr="009E4EBB">
        <w:rPr>
          <w:rFonts w:ascii="Helvetica Light" w:hAnsi="Helvetica Light"/>
          <w:color w:val="000000" w:themeColor="text1"/>
        </w:rPr>
        <w:t xml:space="preserve">, in quanto Ente affidatario. </w:t>
      </w:r>
    </w:p>
    <w:p w14:paraId="07737D22" w14:textId="1ED6FA57" w:rsidR="00CC2C37" w:rsidRPr="009E4EBB" w:rsidRDefault="00CC2C37" w:rsidP="009E4EBB">
      <w:pPr>
        <w:spacing w:after="120" w:line="360" w:lineRule="auto"/>
        <w:jc w:val="both"/>
        <w:rPr>
          <w:rFonts w:ascii="Helvetica Light" w:hAnsi="Helvetica Light"/>
          <w:color w:val="000000" w:themeColor="text1"/>
        </w:rPr>
      </w:pPr>
      <w:r w:rsidRPr="009E4EBB">
        <w:rPr>
          <w:rFonts w:ascii="Helvetica Light" w:hAnsi="Helvetica Light"/>
          <w:color w:val="000000" w:themeColor="text1"/>
        </w:rPr>
        <w:t xml:space="preserve">Vietri Sviluppo </w:t>
      </w:r>
      <w:proofErr w:type="spellStart"/>
      <w:r w:rsidRPr="009E4EBB">
        <w:rPr>
          <w:rFonts w:ascii="Helvetica Light" w:hAnsi="Helvetica Light"/>
          <w:color w:val="000000" w:themeColor="text1"/>
        </w:rPr>
        <w:t>Srl</w:t>
      </w:r>
      <w:proofErr w:type="spellEnd"/>
      <w:r w:rsidRPr="009E4EBB">
        <w:rPr>
          <w:rFonts w:ascii="Helvetica Light" w:hAnsi="Helvetica Light"/>
          <w:color w:val="000000" w:themeColor="text1"/>
        </w:rPr>
        <w:t xml:space="preserve"> è gestita da un Consiglio di amministrazione composto da un Presidente che ha la rappresentanza legale della Società e da </w:t>
      </w:r>
      <w:r w:rsidR="00500530" w:rsidRPr="009E4EBB">
        <w:rPr>
          <w:rFonts w:ascii="Helvetica Light" w:hAnsi="Helvetica Light"/>
          <w:color w:val="000000" w:themeColor="text1"/>
        </w:rPr>
        <w:t>n.</w:t>
      </w:r>
      <w:r w:rsidR="000A2AB0" w:rsidRPr="009E4EBB">
        <w:rPr>
          <w:rFonts w:ascii="Helvetica Light" w:hAnsi="Helvetica Light"/>
          <w:color w:val="000000" w:themeColor="text1"/>
        </w:rPr>
        <w:t xml:space="preserve"> 2 </w:t>
      </w:r>
      <w:r w:rsidR="00500530" w:rsidRPr="009E4EBB">
        <w:rPr>
          <w:rFonts w:ascii="Helvetica Light" w:hAnsi="Helvetica Light"/>
          <w:color w:val="000000" w:themeColor="text1"/>
        </w:rPr>
        <w:t>consiglieri.</w:t>
      </w:r>
    </w:p>
    <w:p w14:paraId="7FC024CA" w14:textId="77777777" w:rsidR="006734ED" w:rsidRPr="009E4EBB" w:rsidRDefault="006734ED" w:rsidP="009E4EBB">
      <w:pPr>
        <w:spacing w:after="0" w:line="360" w:lineRule="auto"/>
        <w:jc w:val="both"/>
        <w:rPr>
          <w:rFonts w:ascii="Helvetica Light" w:hAnsi="Helvetica Light"/>
          <w:color w:val="000000" w:themeColor="text1"/>
        </w:rPr>
      </w:pPr>
      <w:r w:rsidRPr="009E4EBB">
        <w:rPr>
          <w:rFonts w:ascii="Helvetica Light" w:hAnsi="Helvetica Light"/>
          <w:color w:val="000000" w:themeColor="text1"/>
        </w:rPr>
        <w:t>Gli organi di controllo</w:t>
      </w:r>
      <w:r w:rsidR="00CC2C37" w:rsidRPr="009E4EBB">
        <w:rPr>
          <w:rFonts w:ascii="Helvetica Light" w:hAnsi="Helvetica Light"/>
          <w:color w:val="000000" w:themeColor="text1"/>
        </w:rPr>
        <w:t xml:space="preserve"> della Società </w:t>
      </w:r>
      <w:r w:rsidRPr="009E4EBB">
        <w:rPr>
          <w:rFonts w:ascii="Helvetica Light" w:hAnsi="Helvetica Light"/>
          <w:color w:val="000000" w:themeColor="text1"/>
        </w:rPr>
        <w:t>sono</w:t>
      </w:r>
      <w:r w:rsidR="00CC2C37" w:rsidRPr="009E4EBB">
        <w:rPr>
          <w:rFonts w:ascii="Helvetica Light" w:hAnsi="Helvetica Light"/>
          <w:color w:val="000000" w:themeColor="text1"/>
        </w:rPr>
        <w:t xml:space="preserve"> rappresentat</w:t>
      </w:r>
      <w:r w:rsidRPr="009E4EBB">
        <w:rPr>
          <w:rFonts w:ascii="Helvetica Light" w:hAnsi="Helvetica Light"/>
          <w:color w:val="000000" w:themeColor="text1"/>
        </w:rPr>
        <w:t>i:</w:t>
      </w:r>
    </w:p>
    <w:p w14:paraId="7C0088FC" w14:textId="07DE724C" w:rsidR="006734ED" w:rsidRPr="00C0252C" w:rsidRDefault="00CC2C37">
      <w:pPr>
        <w:pStyle w:val="Paragrafoelenco"/>
        <w:numPr>
          <w:ilvl w:val="1"/>
          <w:numId w:val="3"/>
        </w:numPr>
        <w:spacing w:after="0" w:line="360" w:lineRule="auto"/>
        <w:contextualSpacing w:val="0"/>
        <w:jc w:val="both"/>
        <w:rPr>
          <w:rFonts w:ascii="Helvetica Light" w:hAnsi="Helvetica Light"/>
          <w:color w:val="000000" w:themeColor="text1"/>
        </w:rPr>
      </w:pPr>
      <w:r w:rsidRPr="00C0252C">
        <w:rPr>
          <w:rFonts w:ascii="Helvetica Light" w:hAnsi="Helvetica Light"/>
          <w:color w:val="000000" w:themeColor="text1"/>
        </w:rPr>
        <w:t xml:space="preserve">dal Collegio </w:t>
      </w:r>
      <w:r w:rsidR="006734ED" w:rsidRPr="00C0252C">
        <w:rPr>
          <w:rFonts w:ascii="Helvetica Light" w:hAnsi="Helvetica Light"/>
          <w:color w:val="000000" w:themeColor="text1"/>
        </w:rPr>
        <w:t>s</w:t>
      </w:r>
      <w:r w:rsidRPr="00C0252C">
        <w:rPr>
          <w:rFonts w:ascii="Helvetica Light" w:hAnsi="Helvetica Light"/>
          <w:color w:val="000000" w:themeColor="text1"/>
        </w:rPr>
        <w:t xml:space="preserve">indacale, cui spetta il compito di vigilare sull’osservanza della legge e dello Statuto, sul rispetto dei principi di corretta amministrazione, nonché </w:t>
      </w:r>
      <w:r w:rsidRPr="00C0252C">
        <w:rPr>
          <w:rFonts w:ascii="Helvetica Light" w:hAnsi="Helvetica Light"/>
          <w:color w:val="000000" w:themeColor="text1"/>
        </w:rPr>
        <w:lastRenderedPageBreak/>
        <w:t>sull’adeguatezza dell’assetto organizzativo, amministrativo e contabile e sul suo concreto funzionamento</w:t>
      </w:r>
      <w:r w:rsidR="006734ED" w:rsidRPr="00C0252C">
        <w:rPr>
          <w:rFonts w:ascii="Helvetica Light" w:hAnsi="Helvetica Light"/>
          <w:color w:val="000000" w:themeColor="text1"/>
        </w:rPr>
        <w:t>;</w:t>
      </w:r>
    </w:p>
    <w:p w14:paraId="749443F6" w14:textId="4941CB8C" w:rsidR="00CC2C37" w:rsidRPr="00C0252C" w:rsidRDefault="006734ED">
      <w:pPr>
        <w:pStyle w:val="Paragrafoelenco"/>
        <w:numPr>
          <w:ilvl w:val="1"/>
          <w:numId w:val="3"/>
        </w:numPr>
        <w:spacing w:after="0" w:line="360" w:lineRule="auto"/>
        <w:contextualSpacing w:val="0"/>
        <w:jc w:val="both"/>
        <w:rPr>
          <w:rFonts w:ascii="Helvetica Light" w:hAnsi="Helvetica Light"/>
          <w:color w:val="000000" w:themeColor="text1"/>
        </w:rPr>
      </w:pPr>
      <w:r w:rsidRPr="00C0252C">
        <w:rPr>
          <w:rFonts w:ascii="Helvetica Light" w:hAnsi="Helvetica Light"/>
          <w:color w:val="000000" w:themeColor="text1"/>
        </w:rPr>
        <w:t>dal Revisore legale dei conti, cui compete il controllo contabile</w:t>
      </w:r>
      <w:r w:rsidR="00CC2C37" w:rsidRPr="00C0252C">
        <w:rPr>
          <w:rFonts w:ascii="Helvetica Light" w:hAnsi="Helvetica Light"/>
          <w:color w:val="000000" w:themeColor="text1"/>
        </w:rPr>
        <w:t xml:space="preserve">. </w:t>
      </w:r>
    </w:p>
    <w:p w14:paraId="77002090" w14:textId="77777777" w:rsidR="00CC2C37" w:rsidRPr="00F76D41" w:rsidRDefault="00CC2C37" w:rsidP="00F76D41">
      <w:pPr>
        <w:spacing w:after="0" w:line="360" w:lineRule="auto"/>
        <w:jc w:val="both"/>
        <w:rPr>
          <w:rFonts w:ascii="Helvetica Light" w:hAnsi="Helvetica Light"/>
          <w:color w:val="000000" w:themeColor="text1"/>
        </w:rPr>
      </w:pPr>
      <w:r w:rsidRPr="00F76D41">
        <w:rPr>
          <w:rFonts w:ascii="Helvetica Light" w:hAnsi="Helvetica Light"/>
          <w:color w:val="000000" w:themeColor="text1"/>
        </w:rPr>
        <w:t xml:space="preserve">Il responsabile per l’attuazione del PTPCT è tenuto a relazionarsi con il segretario generale del Comune di Vietri sul Mare, che è anche il RPCT dell’Ente locale che esercita il controllo sulla Vietri Sviluppo </w:t>
      </w:r>
      <w:proofErr w:type="spellStart"/>
      <w:r w:rsidRPr="00F76D41">
        <w:rPr>
          <w:rFonts w:ascii="Helvetica Light" w:hAnsi="Helvetica Light"/>
          <w:color w:val="000000" w:themeColor="text1"/>
        </w:rPr>
        <w:t>Srl</w:t>
      </w:r>
      <w:proofErr w:type="spellEnd"/>
      <w:r w:rsidRPr="00F76D41">
        <w:rPr>
          <w:rFonts w:ascii="Helvetica Light" w:hAnsi="Helvetica Light"/>
          <w:color w:val="000000" w:themeColor="text1"/>
        </w:rPr>
        <w:t xml:space="preserve">. </w:t>
      </w:r>
    </w:p>
    <w:p w14:paraId="346B72E1" w14:textId="39E8E1C2" w:rsidR="00500530" w:rsidRPr="00F76D41" w:rsidRDefault="00CC2C37" w:rsidP="00F76D41">
      <w:pPr>
        <w:spacing w:after="100" w:afterAutospacing="1" w:line="360" w:lineRule="auto"/>
        <w:jc w:val="both"/>
        <w:rPr>
          <w:rFonts w:ascii="Helvetica Light" w:hAnsi="Helvetica Light"/>
          <w:color w:val="000000" w:themeColor="text1"/>
        </w:rPr>
      </w:pPr>
      <w:r w:rsidRPr="00F76D41">
        <w:rPr>
          <w:rFonts w:ascii="Helvetica Light" w:hAnsi="Helvetica Light"/>
          <w:color w:val="000000" w:themeColor="text1"/>
        </w:rPr>
        <w:t>Per ciascuna area di rischio, la Società adotta una procedura di prevenzione e controllo, integrandola con misure di tutela ulteriori nei confronti dei dipendenti della Società che dovessero effettuare segnalazioni di illeciti (</w:t>
      </w:r>
      <w:proofErr w:type="spellStart"/>
      <w:r w:rsidRPr="00F76D41">
        <w:rPr>
          <w:rFonts w:ascii="Helvetica Light" w:hAnsi="Helvetica Light"/>
          <w:color w:val="000000" w:themeColor="text1"/>
        </w:rPr>
        <w:t>vd</w:t>
      </w:r>
      <w:proofErr w:type="spellEnd"/>
      <w:r w:rsidRPr="00F76D41">
        <w:rPr>
          <w:rFonts w:ascii="Helvetica Light" w:hAnsi="Helvetica Light"/>
          <w:color w:val="000000" w:themeColor="text1"/>
        </w:rPr>
        <w:t>. infra). A tal proposito e di concerto con il Comune di Vietri sul Mare, saranno organizzate periodicamente riunioni di aggiornamento per i responsabili delle aree di rischio, in linea con quanto dettagliato e previsto dal PTPCT del Comune di Vietri sul Mare.</w:t>
      </w:r>
      <w:r w:rsidRPr="00F76D41">
        <w:rPr>
          <w:rFonts w:ascii="Helvetica Light" w:hAnsi="Helvetica Light"/>
        </w:rPr>
        <w:t xml:space="preserve"> </w:t>
      </w:r>
      <w:r w:rsidRPr="00F76D41">
        <w:rPr>
          <w:rFonts w:ascii="Helvetica Light" w:hAnsi="Helvetica Light"/>
          <w:color w:val="000000" w:themeColor="text1"/>
        </w:rPr>
        <w:t xml:space="preserve">L’accessibilità alle informazioni pubblicate sul portale della Società, </w:t>
      </w:r>
      <w:hyperlink r:id="rId12" w:history="1">
        <w:r w:rsidRPr="00F76D41">
          <w:rPr>
            <w:rStyle w:val="Collegamentoipertestuale"/>
            <w:rFonts w:ascii="Helvetica Light" w:hAnsi="Helvetica Light"/>
          </w:rPr>
          <w:t>www.vietrisvilupposrl.it</w:t>
        </w:r>
      </w:hyperlink>
      <w:r w:rsidRPr="00F76D41">
        <w:rPr>
          <w:rFonts w:ascii="Helvetica Light" w:hAnsi="Helvetica Light"/>
          <w:color w:val="000000" w:themeColor="text1"/>
        </w:rPr>
        <w:t>, adempie ai criteri di trasparenza dettati dalla L. 190/2012 e dalla relativa normativa e regolamentazione attuativa.</w:t>
      </w:r>
    </w:p>
    <w:p w14:paraId="5F2C64E3" w14:textId="77777777" w:rsidR="00F5747A" w:rsidRPr="00F76D41" w:rsidRDefault="00F5747A" w:rsidP="00F76D41">
      <w:pPr>
        <w:spacing w:after="120" w:line="360" w:lineRule="auto"/>
        <w:jc w:val="both"/>
        <w:rPr>
          <w:rFonts w:ascii="Helvetica Light" w:hAnsi="Helvetica Light" w:cstheme="majorHAnsi"/>
          <w:color w:val="000000" w:themeColor="text1"/>
          <w:u w:val="single"/>
        </w:rPr>
      </w:pPr>
      <w:r w:rsidRPr="00F76D41">
        <w:rPr>
          <w:rFonts w:ascii="Helvetica Light" w:hAnsi="Helvetica Light" w:cstheme="majorHAnsi"/>
          <w:color w:val="000000" w:themeColor="text1"/>
          <w:u w:val="single"/>
        </w:rPr>
        <w:t>La mappatura dei processi</w:t>
      </w:r>
    </w:p>
    <w:p w14:paraId="4527402A" w14:textId="7EC47D13"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L’aspetto centrale e più </w:t>
      </w:r>
      <w:r w:rsidR="002C5211" w:rsidRPr="00F76D41">
        <w:rPr>
          <w:rFonts w:ascii="Helvetica Light" w:hAnsi="Helvetica Light" w:cstheme="majorHAnsi"/>
          <w:color w:val="000000" w:themeColor="text1"/>
        </w:rPr>
        <w:t xml:space="preserve">significativo </w:t>
      </w:r>
      <w:r w:rsidRPr="00F76D41">
        <w:rPr>
          <w:rFonts w:ascii="Helvetica Light" w:hAnsi="Helvetica Light" w:cstheme="majorHAnsi"/>
          <w:color w:val="000000" w:themeColor="text1"/>
        </w:rPr>
        <w:t xml:space="preserve">dell’analisi del contesto interno, </w:t>
      </w:r>
      <w:r w:rsidR="002C5211" w:rsidRPr="00F76D41">
        <w:rPr>
          <w:rFonts w:ascii="Helvetica Light" w:hAnsi="Helvetica Light" w:cstheme="majorHAnsi"/>
          <w:color w:val="000000" w:themeColor="text1"/>
        </w:rPr>
        <w:t xml:space="preserve">in aggiunta </w:t>
      </w:r>
      <w:r w:rsidRPr="00F76D41">
        <w:rPr>
          <w:rFonts w:ascii="Helvetica Light" w:hAnsi="Helvetica Light" w:cstheme="majorHAnsi"/>
          <w:color w:val="000000" w:themeColor="text1"/>
        </w:rPr>
        <w:t>alla rilevazione dei dati generali relativi alla struttura e alla dimensione organizzativa, è la cosiddetta mappatura dei processi, consistente nell</w:t>
      </w:r>
      <w:r w:rsidR="007E6578"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individuazione e </w:t>
      </w:r>
      <w:r w:rsidR="007E6578" w:rsidRPr="00F76D41">
        <w:rPr>
          <w:rFonts w:ascii="Helvetica Light" w:hAnsi="Helvetica Light" w:cstheme="majorHAnsi"/>
          <w:color w:val="000000" w:themeColor="text1"/>
        </w:rPr>
        <w:t>nell’</w:t>
      </w:r>
      <w:r w:rsidRPr="00F76D41">
        <w:rPr>
          <w:rFonts w:ascii="Helvetica Light" w:hAnsi="Helvetica Light" w:cstheme="majorHAnsi"/>
          <w:color w:val="000000" w:themeColor="text1"/>
        </w:rPr>
        <w:t>analisi dei processi organizzativi.</w:t>
      </w:r>
    </w:p>
    <w:p w14:paraId="0DD57416" w14:textId="69CF0574"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L</w:t>
      </w:r>
      <w:r w:rsidR="002C5211" w:rsidRPr="00F76D41">
        <w:rPr>
          <w:rFonts w:ascii="Helvetica Light" w:hAnsi="Helvetica Light" w:cstheme="majorHAnsi"/>
          <w:color w:val="000000" w:themeColor="text1"/>
        </w:rPr>
        <w:t xml:space="preserve">a mappatura dei processi viene svolta attraverso </w:t>
      </w:r>
      <w:r w:rsidR="002E648E" w:rsidRPr="00F76D41">
        <w:rPr>
          <w:rFonts w:ascii="Helvetica Light" w:hAnsi="Helvetica Light" w:cstheme="majorHAnsi"/>
          <w:color w:val="000000" w:themeColor="text1"/>
        </w:rPr>
        <w:t>l</w:t>
      </w:r>
      <w:r w:rsidRPr="00F76D41">
        <w:rPr>
          <w:rFonts w:ascii="Helvetica Light" w:hAnsi="Helvetica Light" w:cstheme="majorHAnsi"/>
          <w:color w:val="000000" w:themeColor="text1"/>
        </w:rPr>
        <w:t>’identificazione delle aree di rischio</w:t>
      </w:r>
      <w:r w:rsidR="002E648E" w:rsidRPr="00F76D41">
        <w:rPr>
          <w:rFonts w:ascii="Helvetica Light" w:hAnsi="Helvetica Light" w:cstheme="majorHAnsi"/>
          <w:color w:val="000000" w:themeColor="text1"/>
        </w:rPr>
        <w:t>, la relativa descrizione e la successiva rappresentazione. Nello specifico, l’identificazione dei processi</w:t>
      </w:r>
      <w:r w:rsidRPr="00F76D41">
        <w:rPr>
          <w:rFonts w:ascii="Helvetica Light" w:hAnsi="Helvetica Light" w:cstheme="majorHAnsi"/>
          <w:color w:val="000000" w:themeColor="text1"/>
        </w:rPr>
        <w:t xml:space="preserve"> rappresenta la prima fase della gestione del rischio e ha ad oggetto l’individuazione dei processi decisionali e istruttori che conducono alle decisioni</w:t>
      </w:r>
      <w:r w:rsidR="007E6578"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 con l’obiettivo di individuare </w:t>
      </w:r>
      <w:r w:rsidR="007E6578" w:rsidRPr="00F76D41">
        <w:rPr>
          <w:rFonts w:ascii="Helvetica Light" w:hAnsi="Helvetica Light" w:cstheme="majorHAnsi"/>
          <w:color w:val="000000" w:themeColor="text1"/>
        </w:rPr>
        <w:t xml:space="preserve">i </w:t>
      </w:r>
      <w:r w:rsidRPr="00F76D41">
        <w:rPr>
          <w:rFonts w:ascii="Helvetica Light" w:hAnsi="Helvetica Light" w:cstheme="majorHAnsi"/>
          <w:color w:val="000000" w:themeColor="text1"/>
        </w:rPr>
        <w:t>possibili rischi di corruzione per ciascun processo o fase di processo esistente.</w:t>
      </w:r>
    </w:p>
    <w:p w14:paraId="1656E83B" w14:textId="1540607B" w:rsidR="002E648E" w:rsidRPr="00F76D41" w:rsidRDefault="002E648E"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lastRenderedPageBreak/>
        <w:t>Sebbene</w:t>
      </w:r>
      <w:r w:rsidR="00C375C7"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 considerate le attività e la natura dell</w:t>
      </w:r>
      <w:r w:rsidR="007164D3" w:rsidRPr="00F76D41">
        <w:rPr>
          <w:rFonts w:ascii="Helvetica Light" w:hAnsi="Helvetica Light" w:cstheme="majorHAnsi"/>
          <w:color w:val="000000" w:themeColor="text1"/>
        </w:rPr>
        <w:t>a Società</w:t>
      </w:r>
      <w:r w:rsidRPr="00F76D41">
        <w:rPr>
          <w:rFonts w:ascii="Helvetica Light" w:hAnsi="Helvetica Light" w:cstheme="majorHAnsi"/>
          <w:color w:val="000000" w:themeColor="text1"/>
        </w:rPr>
        <w:t>, s</w:t>
      </w:r>
      <w:r w:rsidR="0055718B" w:rsidRPr="00F76D41">
        <w:rPr>
          <w:rFonts w:ascii="Helvetica Light" w:hAnsi="Helvetica Light" w:cstheme="majorHAnsi"/>
          <w:color w:val="000000" w:themeColor="text1"/>
        </w:rPr>
        <w:t>ia</w:t>
      </w:r>
      <w:r w:rsidRPr="00F76D41">
        <w:rPr>
          <w:rFonts w:ascii="Helvetica Light" w:hAnsi="Helvetica Light" w:cstheme="majorHAnsi"/>
          <w:color w:val="000000" w:themeColor="text1"/>
        </w:rPr>
        <w:t xml:space="preserve">no di difficile individuazione aree in cui sia presente un rischio effettivo di corruzione o mala </w:t>
      </w:r>
      <w:proofErr w:type="spellStart"/>
      <w:r w:rsidRPr="00F76D41">
        <w:rPr>
          <w:rFonts w:ascii="Helvetica Light" w:hAnsi="Helvetica Light" w:cstheme="majorHAnsi"/>
          <w:color w:val="000000" w:themeColor="text1"/>
        </w:rPr>
        <w:t>gestio</w:t>
      </w:r>
      <w:proofErr w:type="spellEnd"/>
      <w:r w:rsidRPr="00F76D41">
        <w:rPr>
          <w:rFonts w:ascii="Helvetica Light" w:hAnsi="Helvetica Light" w:cstheme="majorHAnsi"/>
          <w:color w:val="000000" w:themeColor="text1"/>
        </w:rPr>
        <w:t>, anche in considerazione</w:t>
      </w:r>
      <w:r w:rsidR="00126048" w:rsidRPr="00F76D41">
        <w:rPr>
          <w:rFonts w:ascii="Helvetica Light" w:hAnsi="Helvetica Light" w:cstheme="majorHAnsi"/>
          <w:color w:val="000000" w:themeColor="text1"/>
        </w:rPr>
        <w:t xml:space="preserve"> delle procedure e </w:t>
      </w:r>
      <w:r w:rsidRPr="00F76D41">
        <w:rPr>
          <w:rFonts w:ascii="Helvetica Light" w:hAnsi="Helvetica Light" w:cstheme="majorHAnsi"/>
          <w:color w:val="000000" w:themeColor="text1"/>
        </w:rPr>
        <w:t>dei regolamenti attuati</w:t>
      </w:r>
      <w:r w:rsidR="007164D3" w:rsidRPr="00F76D41">
        <w:rPr>
          <w:rFonts w:ascii="Helvetica Light" w:hAnsi="Helvetica Light" w:cstheme="majorHAnsi"/>
          <w:color w:val="000000" w:themeColor="text1"/>
        </w:rPr>
        <w:t xml:space="preserve"> nonché del controllo diretto del </w:t>
      </w:r>
      <w:r w:rsidR="00CC2C37" w:rsidRPr="00F76D41">
        <w:rPr>
          <w:rFonts w:ascii="Helvetica Light" w:hAnsi="Helvetica Light" w:cstheme="majorHAnsi"/>
          <w:color w:val="000000" w:themeColor="text1"/>
        </w:rPr>
        <w:t>Comune di Vietri</w:t>
      </w:r>
      <w:r w:rsidR="00462C42" w:rsidRPr="00F76D41">
        <w:rPr>
          <w:rFonts w:ascii="Helvetica Light" w:hAnsi="Helvetica Light" w:cstheme="majorHAnsi"/>
          <w:color w:val="000000" w:themeColor="text1"/>
        </w:rPr>
        <w:t xml:space="preserve"> sul Mare</w:t>
      </w:r>
      <w:r w:rsidRPr="00F76D41">
        <w:rPr>
          <w:rFonts w:ascii="Helvetica Light" w:hAnsi="Helvetica Light" w:cstheme="majorHAnsi"/>
          <w:color w:val="000000" w:themeColor="text1"/>
        </w:rPr>
        <w:t xml:space="preserve">, nella fase di stesura del PTPCT </w:t>
      </w:r>
      <w:r w:rsidR="00851DE7" w:rsidRPr="00F76D41">
        <w:rPr>
          <w:rFonts w:ascii="Helvetica Light" w:hAnsi="Helvetica Light" w:cstheme="majorHAnsi"/>
          <w:color w:val="000000" w:themeColor="text1"/>
        </w:rPr>
        <w:t>202</w:t>
      </w:r>
      <w:r w:rsidR="007B3353">
        <w:rPr>
          <w:rFonts w:ascii="Helvetica Light" w:hAnsi="Helvetica Light" w:cstheme="majorHAnsi"/>
          <w:color w:val="000000" w:themeColor="text1"/>
        </w:rPr>
        <w:t>3</w:t>
      </w:r>
      <w:r w:rsidRPr="00F76D41">
        <w:rPr>
          <w:rFonts w:ascii="Helvetica Light" w:hAnsi="Helvetica Light" w:cstheme="majorHAnsi"/>
          <w:color w:val="000000" w:themeColor="text1"/>
        </w:rPr>
        <w:t>-</w:t>
      </w:r>
      <w:r w:rsidR="00851DE7" w:rsidRPr="00F76D41">
        <w:rPr>
          <w:rFonts w:ascii="Helvetica Light" w:hAnsi="Helvetica Light" w:cstheme="majorHAnsi"/>
          <w:color w:val="000000" w:themeColor="text1"/>
        </w:rPr>
        <w:t>202</w:t>
      </w:r>
      <w:r w:rsidR="007B3353">
        <w:rPr>
          <w:rFonts w:ascii="Helvetica Light" w:hAnsi="Helvetica Light" w:cstheme="majorHAnsi"/>
          <w:color w:val="000000" w:themeColor="text1"/>
        </w:rPr>
        <w:t>5</w:t>
      </w:r>
      <w:r w:rsidR="00851DE7" w:rsidRPr="00F76D41">
        <w:rPr>
          <w:rFonts w:ascii="Helvetica Light" w:hAnsi="Helvetica Light" w:cstheme="majorHAnsi"/>
          <w:color w:val="000000" w:themeColor="text1"/>
        </w:rPr>
        <w:t xml:space="preserve"> </w:t>
      </w:r>
      <w:r w:rsidRPr="00F76D41">
        <w:rPr>
          <w:rFonts w:ascii="Helvetica Light" w:hAnsi="Helvetica Light" w:cstheme="majorHAnsi"/>
          <w:color w:val="000000" w:themeColor="text1"/>
        </w:rPr>
        <w:t>sono state nuovamente analizzate le possibili aree di rischio</w:t>
      </w:r>
      <w:r w:rsidR="00851DE7" w:rsidRPr="00F76D41">
        <w:rPr>
          <w:rFonts w:ascii="Helvetica Light" w:hAnsi="Helvetica Light" w:cstheme="majorHAnsi"/>
          <w:color w:val="000000" w:themeColor="text1"/>
        </w:rPr>
        <w:t>.</w:t>
      </w:r>
    </w:p>
    <w:p w14:paraId="658D65A4" w14:textId="29C966BC"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A tal proposito, si </w:t>
      </w:r>
      <w:r w:rsidR="007164D3" w:rsidRPr="00F76D41">
        <w:rPr>
          <w:rFonts w:ascii="Helvetica Light" w:hAnsi="Helvetica Light" w:cstheme="majorHAnsi"/>
          <w:color w:val="000000" w:themeColor="text1"/>
        </w:rPr>
        <w:t>riportano le aree di rischio individuate alla luce delle disposizioni contenute nel PNA 2019</w:t>
      </w:r>
      <w:r w:rsidRPr="00F76D41">
        <w:rPr>
          <w:rFonts w:ascii="Helvetica Light" w:hAnsi="Helvetica Light" w:cstheme="majorHAnsi"/>
          <w:color w:val="000000" w:themeColor="text1"/>
        </w:rPr>
        <w:t>:</w:t>
      </w:r>
    </w:p>
    <w:p w14:paraId="22EC685F" w14:textId="73A8150B"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provvedimenti ampliativi della sfera giuridica dei destinatari privi di effetto economico diretto ed immediato per il destinatario;</w:t>
      </w:r>
    </w:p>
    <w:p w14:paraId="7FFAD528" w14:textId="3C6CDAE0"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provvedimenti ampliativi della sfera giuridica dei destinatari con effetto economico diretto ed immediato per il destinatario;</w:t>
      </w:r>
    </w:p>
    <w:p w14:paraId="54D05851" w14:textId="0E2A8D2A"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gestione di contratti pubblici;</w:t>
      </w:r>
    </w:p>
    <w:p w14:paraId="57D8EDC5" w14:textId="3E4FC583"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acquisizione e gestione del personale;</w:t>
      </w:r>
    </w:p>
    <w:p w14:paraId="3A7AF633" w14:textId="36F20EF6"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gestione delle entrate, delle spese e del patrimonio;</w:t>
      </w:r>
    </w:p>
    <w:p w14:paraId="1A43D1A7" w14:textId="6ADDEE58"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controlli, verifiche, ispezioni e sanzioni da parte di Pubbliche Autorità;</w:t>
      </w:r>
    </w:p>
    <w:p w14:paraId="36CEC651" w14:textId="4578DB6A" w:rsidR="007164D3" w:rsidRPr="00C0252C" w:rsidRDefault="007164D3" w:rsidP="00F76D41">
      <w:pPr>
        <w:pStyle w:val="Paragrafoelenco"/>
        <w:numPr>
          <w:ilvl w:val="0"/>
          <w:numId w:val="7"/>
        </w:numPr>
        <w:spacing w:after="12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incarichi e nomine;</w:t>
      </w:r>
    </w:p>
    <w:p w14:paraId="020156BB" w14:textId="6C7DFD72" w:rsidR="00F5747A" w:rsidRPr="00C0252C" w:rsidRDefault="007164D3" w:rsidP="00F76D41">
      <w:pPr>
        <w:pStyle w:val="Paragrafoelenco"/>
        <w:numPr>
          <w:ilvl w:val="0"/>
          <w:numId w:val="7"/>
        </w:numPr>
        <w:spacing w:after="120" w:line="360" w:lineRule="auto"/>
        <w:ind w:left="426" w:hanging="284"/>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affari legali e contenzioso</w:t>
      </w:r>
      <w:r w:rsidR="00F5747A" w:rsidRPr="00C0252C">
        <w:rPr>
          <w:rFonts w:ascii="Helvetica Light" w:hAnsi="Helvetica Light" w:cstheme="majorHAnsi"/>
          <w:color w:val="000000" w:themeColor="text1"/>
        </w:rPr>
        <w:t>.</w:t>
      </w:r>
    </w:p>
    <w:p w14:paraId="0A85CD95" w14:textId="031160E6" w:rsidR="00ED7DED" w:rsidRPr="00F76D41" w:rsidRDefault="00ED7DED"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Nonostante le ridotte dimensioni </w:t>
      </w:r>
      <w:r w:rsidR="00E209C1" w:rsidRPr="00F76D41">
        <w:rPr>
          <w:rFonts w:ascii="Helvetica Light" w:hAnsi="Helvetica Light" w:cstheme="majorHAnsi"/>
          <w:color w:val="000000" w:themeColor="text1"/>
        </w:rPr>
        <w:t>della Società</w:t>
      </w:r>
      <w:r w:rsidRPr="00F76D41">
        <w:rPr>
          <w:rFonts w:ascii="Helvetica Light" w:hAnsi="Helvetica Light" w:cstheme="majorHAnsi"/>
          <w:color w:val="000000" w:themeColor="text1"/>
        </w:rPr>
        <w:t xml:space="preserve">, nonché le particolari caratteristiche più volte evidenziate nel presente documento, si è </w:t>
      </w:r>
      <w:r w:rsidR="00FC3085" w:rsidRPr="00F76D41">
        <w:rPr>
          <w:rFonts w:ascii="Helvetica Light" w:hAnsi="Helvetica Light" w:cstheme="majorHAnsi"/>
          <w:color w:val="000000" w:themeColor="text1"/>
        </w:rPr>
        <w:t xml:space="preserve">proceduto ad una </w:t>
      </w:r>
      <w:r w:rsidR="00B933BC" w:rsidRPr="00F76D41">
        <w:rPr>
          <w:rFonts w:ascii="Helvetica Light" w:hAnsi="Helvetica Light" w:cstheme="majorHAnsi"/>
          <w:color w:val="000000" w:themeColor="text1"/>
        </w:rPr>
        <w:t xml:space="preserve">suddivisione in fasi </w:t>
      </w:r>
      <w:r w:rsidR="00FC3085" w:rsidRPr="00F76D41">
        <w:rPr>
          <w:rFonts w:ascii="Helvetica Light" w:hAnsi="Helvetica Light" w:cstheme="majorHAnsi"/>
          <w:color w:val="000000" w:themeColor="text1"/>
        </w:rPr>
        <w:t>dei processi individuati, in attuazione a quanto disposto nel PNA 2019</w:t>
      </w:r>
      <w:r w:rsidR="0018036B" w:rsidRPr="00F76D41">
        <w:rPr>
          <w:rFonts w:ascii="Helvetica Light" w:hAnsi="Helvetica Light" w:cstheme="majorHAnsi"/>
          <w:color w:val="000000" w:themeColor="text1"/>
        </w:rPr>
        <w:t>. Una più dettagliata descrizione</w:t>
      </w:r>
      <w:r w:rsidR="00B933BC" w:rsidRPr="00F76D41">
        <w:rPr>
          <w:rFonts w:ascii="Helvetica Light" w:hAnsi="Helvetica Light" w:cstheme="majorHAnsi"/>
          <w:color w:val="000000" w:themeColor="text1"/>
        </w:rPr>
        <w:t xml:space="preserve"> dei processi</w:t>
      </w:r>
      <w:r w:rsidR="0018036B" w:rsidRPr="00F76D41">
        <w:rPr>
          <w:rFonts w:ascii="Helvetica Light" w:hAnsi="Helvetica Light" w:cstheme="majorHAnsi"/>
          <w:color w:val="000000" w:themeColor="text1"/>
        </w:rPr>
        <w:t xml:space="preserve">, ove ritenuto necessario in relazione ai rischi rilevati, sarà </w:t>
      </w:r>
      <w:r w:rsidR="00B933BC" w:rsidRPr="00F76D41">
        <w:rPr>
          <w:rFonts w:ascii="Helvetica Light" w:hAnsi="Helvetica Light" w:cstheme="majorHAnsi"/>
          <w:color w:val="000000" w:themeColor="text1"/>
        </w:rPr>
        <w:t xml:space="preserve">eventualmente </w:t>
      </w:r>
      <w:r w:rsidR="0018036B" w:rsidRPr="00F76D41">
        <w:rPr>
          <w:rFonts w:ascii="Helvetica Light" w:hAnsi="Helvetica Light" w:cstheme="majorHAnsi"/>
          <w:color w:val="000000" w:themeColor="text1"/>
        </w:rPr>
        <w:t>realizzata negli anni successivi.</w:t>
      </w:r>
    </w:p>
    <w:p w14:paraId="405DE37E" w14:textId="37846D80"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Mediante l’identificazione delle aree sono emersi i vari processi in cui sono ipotizzabili rischi, così come riportati nell’allegato 1 al presente PTPCT</w:t>
      </w:r>
      <w:r w:rsidR="007E6578"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 cui si fa integrale rinvio per il dettaglio.</w:t>
      </w:r>
    </w:p>
    <w:p w14:paraId="6E698DC8" w14:textId="220A27DF" w:rsidR="002E648E" w:rsidRPr="00C0252C" w:rsidRDefault="002E648E" w:rsidP="00F5747A">
      <w:pPr>
        <w:pStyle w:val="Paragrafoelenco"/>
        <w:spacing w:after="120" w:line="360" w:lineRule="auto"/>
        <w:ind w:left="794"/>
        <w:contextualSpacing w:val="0"/>
        <w:jc w:val="both"/>
        <w:rPr>
          <w:rFonts w:ascii="Helvetica Light" w:hAnsi="Helvetica Light" w:cstheme="majorHAnsi"/>
          <w:color w:val="000000" w:themeColor="text1"/>
        </w:rPr>
      </w:pPr>
    </w:p>
    <w:p w14:paraId="6CED33AE" w14:textId="77777777" w:rsidR="00F5747A" w:rsidRPr="00F76D41" w:rsidRDefault="00F5747A">
      <w:pPr>
        <w:pStyle w:val="Titolo2"/>
        <w:numPr>
          <w:ilvl w:val="0"/>
          <w:numId w:val="6"/>
        </w:numPr>
        <w:spacing w:after="120" w:line="240" w:lineRule="auto"/>
        <w:ind w:left="284" w:hanging="284"/>
        <w:rPr>
          <w:rFonts w:ascii="Helvetica Light" w:hAnsi="Helvetica Light" w:cstheme="majorHAnsi"/>
          <w:b/>
          <w:bCs/>
          <w:color w:val="auto"/>
          <w:sz w:val="22"/>
          <w:szCs w:val="22"/>
        </w:rPr>
      </w:pPr>
      <w:bookmarkStart w:id="34" w:name="_Toc130481127"/>
      <w:r w:rsidRPr="00F76D41">
        <w:rPr>
          <w:rFonts w:ascii="Helvetica Light" w:hAnsi="Helvetica Light" w:cstheme="majorHAnsi"/>
          <w:b/>
          <w:bCs/>
          <w:color w:val="auto"/>
          <w:sz w:val="22"/>
          <w:szCs w:val="22"/>
        </w:rPr>
        <w:t>Valutazione del rischio</w:t>
      </w:r>
      <w:bookmarkEnd w:id="34"/>
    </w:p>
    <w:p w14:paraId="62E478D8" w14:textId="77777777" w:rsidR="00F5747A" w:rsidRPr="00F76D41" w:rsidRDefault="00F5747A">
      <w:pPr>
        <w:pStyle w:val="Paragrafoelenco"/>
        <w:numPr>
          <w:ilvl w:val="1"/>
          <w:numId w:val="6"/>
        </w:numPr>
        <w:spacing w:after="0" w:line="360" w:lineRule="auto"/>
        <w:jc w:val="both"/>
        <w:rPr>
          <w:rFonts w:ascii="Helvetica Light" w:hAnsi="Helvetica Light" w:cstheme="majorHAnsi"/>
          <w:b/>
          <w:bCs/>
          <w:color w:val="000000" w:themeColor="text1"/>
        </w:rPr>
      </w:pPr>
      <w:r w:rsidRPr="00F76D41">
        <w:rPr>
          <w:rFonts w:ascii="Helvetica Light" w:hAnsi="Helvetica Light" w:cstheme="majorHAnsi"/>
          <w:b/>
          <w:bCs/>
          <w:color w:val="000000" w:themeColor="text1"/>
        </w:rPr>
        <w:t>Identificazione del rischio</w:t>
      </w:r>
    </w:p>
    <w:p w14:paraId="71FCE031" w14:textId="6B7FDFFD" w:rsidR="00F5747A" w:rsidRPr="00F76D41" w:rsidRDefault="007E6578" w:rsidP="00F76D41">
      <w:pPr>
        <w:spacing w:before="120"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L</w:t>
      </w:r>
      <w:r w:rsidR="00F5747A" w:rsidRPr="00F76D41">
        <w:rPr>
          <w:rFonts w:ascii="Helvetica Light" w:hAnsi="Helvetica Light" w:cstheme="majorHAnsi"/>
          <w:color w:val="000000" w:themeColor="text1"/>
        </w:rPr>
        <w:t xml:space="preserve">’identificazione del rischio, o meglio degli eventi rischiosi, ha l’obiettivo di individuare quei comportamenti o fatti che possono verificarsi in relazione ai processi di pertinenza </w:t>
      </w:r>
      <w:r w:rsidR="00F34630" w:rsidRPr="00F76D41">
        <w:rPr>
          <w:rFonts w:ascii="Helvetica Light" w:hAnsi="Helvetica Light" w:cstheme="majorHAnsi"/>
          <w:color w:val="000000" w:themeColor="text1"/>
        </w:rPr>
        <w:t xml:space="preserve">dalla </w:t>
      </w:r>
      <w:r w:rsidR="00E13B2F" w:rsidRPr="00F76D41">
        <w:rPr>
          <w:rFonts w:ascii="Helvetica Light" w:hAnsi="Helvetica Light" w:cstheme="majorHAnsi"/>
          <w:color w:val="000000" w:themeColor="text1"/>
        </w:rPr>
        <w:t xml:space="preserve">Vietri Sviluppo </w:t>
      </w:r>
      <w:proofErr w:type="spellStart"/>
      <w:r w:rsidR="00E13B2F" w:rsidRPr="00F76D41">
        <w:rPr>
          <w:rFonts w:ascii="Helvetica Light" w:hAnsi="Helvetica Light" w:cstheme="majorHAnsi"/>
          <w:color w:val="000000" w:themeColor="text1"/>
        </w:rPr>
        <w:t>Srl</w:t>
      </w:r>
      <w:proofErr w:type="spellEnd"/>
      <w:r w:rsidR="00F5747A" w:rsidRPr="00F76D41">
        <w:rPr>
          <w:rFonts w:ascii="Helvetica Light" w:hAnsi="Helvetica Light" w:cstheme="majorHAnsi"/>
          <w:color w:val="000000" w:themeColor="text1"/>
        </w:rPr>
        <w:t>, tramite cui si concretizza il fenomeno corruttivo.</w:t>
      </w:r>
    </w:p>
    <w:p w14:paraId="0207AC38" w14:textId="43A26F52" w:rsidR="005B04AB" w:rsidRPr="00F76D41" w:rsidRDefault="005B04AB"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Sul tema, nel PNA 2019 l’ANAC</w:t>
      </w:r>
      <w:r w:rsidR="005C7BF9" w:rsidRPr="00F76D41">
        <w:rPr>
          <w:rFonts w:ascii="Helvetica Light" w:hAnsi="Helvetica Light" w:cstheme="majorHAnsi"/>
          <w:color w:val="000000" w:themeColor="text1"/>
        </w:rPr>
        <w:t xml:space="preserve"> ha precisato che</w:t>
      </w:r>
      <w:r w:rsidR="00790837" w:rsidRPr="00F76D41">
        <w:rPr>
          <w:rFonts w:ascii="Helvetica Light" w:hAnsi="Helvetica Light" w:cstheme="majorHAnsi"/>
          <w:color w:val="000000" w:themeColor="text1"/>
        </w:rPr>
        <w:t>,</w:t>
      </w:r>
      <w:r w:rsidR="005C7BF9" w:rsidRPr="00F76D41">
        <w:rPr>
          <w:rFonts w:ascii="Helvetica Light" w:hAnsi="Helvetica Light" w:cstheme="majorHAnsi"/>
          <w:color w:val="000000" w:themeColor="text1"/>
        </w:rPr>
        <w:t xml:space="preserve"> </w:t>
      </w:r>
      <w:r w:rsidR="00790837" w:rsidRPr="00F76D41">
        <w:rPr>
          <w:rFonts w:ascii="Helvetica Light" w:hAnsi="Helvetica Light" w:cstheme="majorHAnsi"/>
          <w:color w:val="000000" w:themeColor="text1"/>
        </w:rPr>
        <w:t>p</w:t>
      </w:r>
      <w:r w:rsidR="005C7BF9" w:rsidRPr="00F76D41">
        <w:rPr>
          <w:rFonts w:ascii="Helvetica Light" w:hAnsi="Helvetica Light" w:cstheme="majorHAnsi"/>
          <w:color w:val="000000" w:themeColor="text1"/>
        </w:rPr>
        <w:t>er una corretta identificazione dei rischi è necessario definire, in via preliminare, l’oggetto</w:t>
      </w:r>
      <w:r w:rsidR="00790837" w:rsidRPr="00F76D41">
        <w:rPr>
          <w:rFonts w:ascii="Helvetica Light" w:hAnsi="Helvetica Light" w:cstheme="majorHAnsi"/>
          <w:color w:val="000000" w:themeColor="text1"/>
        </w:rPr>
        <w:t xml:space="preserve"> </w:t>
      </w:r>
      <w:r w:rsidR="005C7BF9" w:rsidRPr="00F76D41">
        <w:rPr>
          <w:rFonts w:ascii="Helvetica Light" w:hAnsi="Helvetica Light" w:cstheme="majorHAnsi"/>
          <w:color w:val="000000" w:themeColor="text1"/>
        </w:rPr>
        <w:t>di analisi, ossia l’unità di riferimento rispetto al quale individuare gli eventi rischiosi.</w:t>
      </w:r>
      <w:r w:rsidR="00790837" w:rsidRPr="00F76D41">
        <w:rPr>
          <w:rFonts w:ascii="Helvetica Light" w:hAnsi="Helvetica Light" w:cstheme="majorHAnsi"/>
          <w:color w:val="000000" w:themeColor="text1"/>
        </w:rPr>
        <w:t xml:space="preserve"> </w:t>
      </w:r>
      <w:r w:rsidR="002376F2" w:rsidRPr="00F76D41">
        <w:rPr>
          <w:rFonts w:ascii="Helvetica Light" w:hAnsi="Helvetica Light" w:cstheme="majorHAnsi"/>
          <w:color w:val="000000" w:themeColor="text1"/>
        </w:rPr>
        <w:t>“</w:t>
      </w:r>
      <w:r w:rsidR="006E57A1" w:rsidRPr="00F76D41">
        <w:rPr>
          <w:rFonts w:ascii="Helvetica Light" w:hAnsi="Helvetica Light" w:cstheme="majorHAnsi"/>
          <w:color w:val="000000" w:themeColor="text1"/>
        </w:rPr>
        <w:t>Tenendo conto della dimensione organizzativa dell’amministrazione, delle conoscenze e delle risorse disponibili</w:t>
      </w:r>
      <w:r w:rsidR="002376F2" w:rsidRPr="00F76D41">
        <w:rPr>
          <w:rFonts w:ascii="Helvetica Light" w:hAnsi="Helvetica Light" w:cstheme="majorHAnsi"/>
          <w:color w:val="000000" w:themeColor="text1"/>
        </w:rPr>
        <w:t>”, precisa l’Autorità,</w:t>
      </w:r>
      <w:r w:rsidR="006E57A1" w:rsidRPr="00F76D41">
        <w:rPr>
          <w:rFonts w:ascii="Helvetica Light" w:hAnsi="Helvetica Light" w:cstheme="majorHAnsi"/>
          <w:color w:val="000000" w:themeColor="text1"/>
        </w:rPr>
        <w:t xml:space="preserve"> </w:t>
      </w:r>
      <w:r w:rsidR="002376F2" w:rsidRPr="00F76D41">
        <w:rPr>
          <w:rFonts w:ascii="Helvetica Light" w:hAnsi="Helvetica Light" w:cstheme="majorHAnsi"/>
          <w:color w:val="000000" w:themeColor="text1"/>
        </w:rPr>
        <w:t>“</w:t>
      </w:r>
      <w:r w:rsidR="006E57A1" w:rsidRPr="00F76D41">
        <w:rPr>
          <w:rFonts w:ascii="Helvetica Light" w:hAnsi="Helvetica Light" w:cstheme="majorHAnsi"/>
          <w:color w:val="000000" w:themeColor="text1"/>
        </w:rPr>
        <w:t xml:space="preserve">l’oggetto di analisi </w:t>
      </w:r>
      <w:r w:rsidR="002376F2" w:rsidRPr="00F76D41">
        <w:rPr>
          <w:rFonts w:ascii="Helvetica Light" w:hAnsi="Helvetica Light" w:cstheme="majorHAnsi"/>
          <w:color w:val="000000" w:themeColor="text1"/>
        </w:rPr>
        <w:t>può</w:t>
      </w:r>
      <w:r w:rsidR="006E57A1" w:rsidRPr="00F76D41">
        <w:rPr>
          <w:rFonts w:ascii="Helvetica Light" w:hAnsi="Helvetica Light" w:cstheme="majorHAnsi"/>
          <w:color w:val="000000" w:themeColor="text1"/>
        </w:rPr>
        <w:t xml:space="preserve"> essere definito con livelli di </w:t>
      </w:r>
      <w:r w:rsidR="002376F2" w:rsidRPr="00F76D41">
        <w:rPr>
          <w:rFonts w:ascii="Helvetica Light" w:hAnsi="Helvetica Light" w:cstheme="majorHAnsi"/>
          <w:color w:val="000000" w:themeColor="text1"/>
        </w:rPr>
        <w:t>analiticità</w:t>
      </w:r>
      <w:r w:rsidR="006E57A1" w:rsidRPr="00F76D41">
        <w:rPr>
          <w:rFonts w:ascii="Helvetica Light" w:hAnsi="Helvetica Light" w:cstheme="majorHAnsi"/>
          <w:color w:val="000000" w:themeColor="text1"/>
        </w:rPr>
        <w:t xml:space="preserve"> e, dunque, di </w:t>
      </w:r>
      <w:r w:rsidR="002376F2" w:rsidRPr="00F76D41">
        <w:rPr>
          <w:rFonts w:ascii="Helvetica Light" w:hAnsi="Helvetica Light" w:cstheme="majorHAnsi"/>
          <w:color w:val="000000" w:themeColor="text1"/>
        </w:rPr>
        <w:t>qualità</w:t>
      </w:r>
      <w:r w:rsidR="006E57A1" w:rsidRPr="00F76D41">
        <w:rPr>
          <w:rFonts w:ascii="Helvetica Light" w:hAnsi="Helvetica Light" w:cstheme="majorHAnsi"/>
          <w:color w:val="000000" w:themeColor="text1"/>
        </w:rPr>
        <w:t xml:space="preserve"> progressivamente crescenti. Oggetto di analisi </w:t>
      </w:r>
      <w:r w:rsidR="002376F2" w:rsidRPr="00F76D41">
        <w:rPr>
          <w:rFonts w:ascii="Helvetica Light" w:hAnsi="Helvetica Light" w:cstheme="majorHAnsi"/>
          <w:color w:val="000000" w:themeColor="text1"/>
        </w:rPr>
        <w:t>può</w:t>
      </w:r>
      <w:r w:rsidR="006E57A1" w:rsidRPr="00F76D41">
        <w:rPr>
          <w:rFonts w:ascii="Helvetica Light" w:hAnsi="Helvetica Light" w:cstheme="majorHAnsi"/>
          <w:color w:val="000000" w:themeColor="text1"/>
        </w:rPr>
        <w:t xml:space="preserve"> essere, infatti, l’intero processo o le singole </w:t>
      </w:r>
      <w:r w:rsidR="002376F2" w:rsidRPr="00F76D41">
        <w:rPr>
          <w:rFonts w:ascii="Helvetica Light" w:hAnsi="Helvetica Light" w:cstheme="majorHAnsi"/>
          <w:color w:val="000000" w:themeColor="text1"/>
        </w:rPr>
        <w:t>attività</w:t>
      </w:r>
      <w:r w:rsidR="006E57A1" w:rsidRPr="00F76D41">
        <w:rPr>
          <w:rFonts w:ascii="Helvetica Light" w:hAnsi="Helvetica Light" w:cstheme="majorHAnsi"/>
          <w:color w:val="000000" w:themeColor="text1"/>
        </w:rPr>
        <w:t xml:space="preserve"> di cui si compone il processo</w:t>
      </w:r>
      <w:r w:rsidR="00AF7AE4" w:rsidRPr="00F76D41">
        <w:rPr>
          <w:rFonts w:ascii="Helvetica Light" w:hAnsi="Helvetica Light" w:cstheme="majorHAnsi"/>
          <w:color w:val="000000" w:themeColor="text1"/>
        </w:rPr>
        <w:t>”</w:t>
      </w:r>
      <w:r w:rsidR="002376F2" w:rsidRPr="00F76D41">
        <w:rPr>
          <w:rFonts w:ascii="Helvetica Light" w:hAnsi="Helvetica Light" w:cstheme="majorHAnsi"/>
          <w:color w:val="000000" w:themeColor="text1"/>
        </w:rPr>
        <w:t>.</w:t>
      </w:r>
    </w:p>
    <w:p w14:paraId="0D319CF5" w14:textId="369DF99A"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Si sottolinea</w:t>
      </w:r>
      <w:r w:rsidR="0018036B" w:rsidRPr="00F76D41">
        <w:rPr>
          <w:rFonts w:ascii="Helvetica Light" w:hAnsi="Helvetica Light" w:cstheme="majorHAnsi"/>
          <w:color w:val="000000" w:themeColor="text1"/>
        </w:rPr>
        <w:t xml:space="preserve"> nuovamente</w:t>
      </w:r>
      <w:r w:rsidRPr="00F76D41">
        <w:rPr>
          <w:rFonts w:ascii="Helvetica Light" w:hAnsi="Helvetica Light" w:cstheme="majorHAnsi"/>
          <w:color w:val="000000" w:themeColor="text1"/>
        </w:rPr>
        <w:t xml:space="preserve">, a tal proposito, che le </w:t>
      </w:r>
      <w:r w:rsidR="0018036B" w:rsidRPr="00F76D41">
        <w:rPr>
          <w:rFonts w:ascii="Helvetica Light" w:hAnsi="Helvetica Light" w:cstheme="majorHAnsi"/>
          <w:color w:val="000000" w:themeColor="text1"/>
        </w:rPr>
        <w:t xml:space="preserve">caratteristiche e le </w:t>
      </w:r>
      <w:r w:rsidRPr="00F76D41">
        <w:rPr>
          <w:rFonts w:ascii="Helvetica Light" w:hAnsi="Helvetica Light" w:cstheme="majorHAnsi"/>
          <w:color w:val="000000" w:themeColor="text1"/>
        </w:rPr>
        <w:t xml:space="preserve">dimensioni </w:t>
      </w:r>
      <w:r w:rsidR="00F34630" w:rsidRPr="00F76D41">
        <w:rPr>
          <w:rFonts w:ascii="Helvetica Light" w:hAnsi="Helvetica Light" w:cstheme="majorHAnsi"/>
          <w:color w:val="000000" w:themeColor="text1"/>
        </w:rPr>
        <w:t>della Società</w:t>
      </w:r>
      <w:r w:rsidRPr="00F76D41">
        <w:rPr>
          <w:rFonts w:ascii="Helvetica Light" w:hAnsi="Helvetica Light" w:cstheme="majorHAnsi"/>
          <w:color w:val="000000" w:themeColor="text1"/>
        </w:rPr>
        <w:t xml:space="preserve"> non consentono </w:t>
      </w:r>
      <w:r w:rsidR="00FE2820" w:rsidRPr="00F76D41">
        <w:rPr>
          <w:rFonts w:ascii="Helvetica Light" w:hAnsi="Helvetica Light" w:cstheme="majorHAnsi"/>
          <w:color w:val="000000" w:themeColor="text1"/>
        </w:rPr>
        <w:t xml:space="preserve">di predisporre </w:t>
      </w:r>
      <w:r w:rsidRPr="00F76D41">
        <w:rPr>
          <w:rFonts w:ascii="Helvetica Light" w:hAnsi="Helvetica Light" w:cstheme="majorHAnsi"/>
          <w:color w:val="000000" w:themeColor="text1"/>
        </w:rPr>
        <w:t>un’analisi dettagliata</w:t>
      </w:r>
      <w:r w:rsidR="00AF7AE4" w:rsidRPr="00F76D41">
        <w:rPr>
          <w:rFonts w:ascii="Helvetica Light" w:hAnsi="Helvetica Light" w:cstheme="majorHAnsi"/>
          <w:color w:val="000000" w:themeColor="text1"/>
        </w:rPr>
        <w:t xml:space="preserve"> per singole attività, né tale livello di approfondimento è necessario </w:t>
      </w:r>
      <w:r w:rsidR="006745CD" w:rsidRPr="00F76D41">
        <w:rPr>
          <w:rFonts w:ascii="Helvetica Light" w:hAnsi="Helvetica Light" w:cstheme="majorHAnsi"/>
          <w:color w:val="000000" w:themeColor="text1"/>
        </w:rPr>
        <w:t>considerando</w:t>
      </w:r>
      <w:r w:rsidR="00F262FB" w:rsidRPr="00F76D41">
        <w:rPr>
          <w:rFonts w:ascii="Helvetica Light" w:hAnsi="Helvetica Light" w:cstheme="majorHAnsi"/>
          <w:color w:val="000000" w:themeColor="text1"/>
        </w:rPr>
        <w:t xml:space="preserve">, </w:t>
      </w:r>
      <w:r w:rsidR="006745CD" w:rsidRPr="00F76D41">
        <w:rPr>
          <w:rFonts w:ascii="Helvetica Light" w:hAnsi="Helvetica Light" w:cstheme="majorHAnsi"/>
          <w:color w:val="000000" w:themeColor="text1"/>
        </w:rPr>
        <w:t>a</w:t>
      </w:r>
      <w:r w:rsidRPr="00F76D41">
        <w:rPr>
          <w:rFonts w:ascii="Helvetica Light" w:hAnsi="Helvetica Light" w:cstheme="majorHAnsi"/>
          <w:color w:val="000000" w:themeColor="text1"/>
        </w:rPr>
        <w:t>ltresì,</w:t>
      </w:r>
      <w:r w:rsidR="006745CD" w:rsidRPr="00F76D41">
        <w:rPr>
          <w:rFonts w:ascii="Helvetica Light" w:hAnsi="Helvetica Light" w:cstheme="majorHAnsi"/>
          <w:color w:val="000000" w:themeColor="text1"/>
        </w:rPr>
        <w:t xml:space="preserve"> che</w:t>
      </w:r>
      <w:r w:rsidRPr="00F76D41">
        <w:rPr>
          <w:rFonts w:ascii="Helvetica Light" w:hAnsi="Helvetica Light" w:cstheme="majorHAnsi"/>
          <w:color w:val="000000" w:themeColor="text1"/>
        </w:rPr>
        <w:t xml:space="preserve"> dalle </w:t>
      </w:r>
      <w:r w:rsidR="00FE2820" w:rsidRPr="00F76D41">
        <w:rPr>
          <w:rFonts w:ascii="Helvetica Light" w:hAnsi="Helvetica Light" w:cstheme="majorHAnsi"/>
          <w:color w:val="000000" w:themeColor="text1"/>
        </w:rPr>
        <w:t>valutazioni</w:t>
      </w:r>
      <w:r w:rsidR="00BF455C" w:rsidRPr="00F76D41">
        <w:rPr>
          <w:rFonts w:ascii="Helvetica Light" w:hAnsi="Helvetica Light" w:cstheme="majorHAnsi"/>
          <w:color w:val="000000" w:themeColor="text1"/>
        </w:rPr>
        <w:t xml:space="preserve"> </w:t>
      </w:r>
      <w:r w:rsidR="00FE2820" w:rsidRPr="00F76D41">
        <w:rPr>
          <w:rFonts w:ascii="Helvetica Light" w:hAnsi="Helvetica Light" w:cstheme="majorHAnsi"/>
          <w:color w:val="000000" w:themeColor="text1"/>
        </w:rPr>
        <w:t>svolte</w:t>
      </w:r>
      <w:r w:rsidRPr="00F76D41">
        <w:rPr>
          <w:rFonts w:ascii="Helvetica Light" w:hAnsi="Helvetica Light" w:cstheme="majorHAnsi"/>
          <w:color w:val="000000" w:themeColor="text1"/>
        </w:rPr>
        <w:t xml:space="preserve"> negli anni precedenti è sempre emerso</w:t>
      </w:r>
      <w:r w:rsidR="00C375C7" w:rsidRPr="00F76D41">
        <w:rPr>
          <w:rFonts w:ascii="Helvetica Light" w:hAnsi="Helvetica Light" w:cstheme="majorHAnsi"/>
          <w:color w:val="000000" w:themeColor="text1"/>
        </w:rPr>
        <w:t xml:space="preserve"> un livello</w:t>
      </w:r>
      <w:r w:rsidR="00F262FB" w:rsidRPr="00F76D41">
        <w:rPr>
          <w:rFonts w:ascii="Helvetica Light" w:hAnsi="Helvetica Light" w:cstheme="majorHAnsi"/>
          <w:color w:val="000000" w:themeColor="text1"/>
        </w:rPr>
        <w:t xml:space="preserve"> mediamente</w:t>
      </w:r>
      <w:r w:rsidR="00C375C7" w:rsidRPr="00F76D41">
        <w:rPr>
          <w:rFonts w:ascii="Helvetica Light" w:hAnsi="Helvetica Light" w:cstheme="majorHAnsi"/>
          <w:color w:val="000000" w:themeColor="text1"/>
        </w:rPr>
        <w:t xml:space="preserve"> basso di rischio</w:t>
      </w:r>
      <w:r w:rsidRPr="00F76D41">
        <w:rPr>
          <w:rFonts w:ascii="Helvetica Light" w:hAnsi="Helvetica Light" w:cstheme="majorHAnsi"/>
          <w:color w:val="000000" w:themeColor="text1"/>
        </w:rPr>
        <w:t>, anche in virtù d</w:t>
      </w:r>
      <w:r w:rsidR="00C375C7" w:rsidRPr="00F76D41">
        <w:rPr>
          <w:rFonts w:ascii="Helvetica Light" w:hAnsi="Helvetica Light" w:cstheme="majorHAnsi"/>
          <w:color w:val="000000" w:themeColor="text1"/>
        </w:rPr>
        <w:t>egli elementi in precedenza evidenziat</w:t>
      </w:r>
      <w:r w:rsidRPr="00F76D41">
        <w:rPr>
          <w:rFonts w:ascii="Helvetica Light" w:hAnsi="Helvetica Light" w:cstheme="majorHAnsi"/>
          <w:color w:val="000000" w:themeColor="text1"/>
        </w:rPr>
        <w:t>i</w:t>
      </w:r>
      <w:r w:rsidR="00C375C7" w:rsidRPr="00F76D41">
        <w:rPr>
          <w:rFonts w:ascii="Helvetica Light" w:hAnsi="Helvetica Light" w:cstheme="majorHAnsi"/>
          <w:color w:val="000000" w:themeColor="text1"/>
        </w:rPr>
        <w:t>,</w:t>
      </w:r>
      <w:r w:rsidR="00FE2820" w:rsidRPr="00F76D41">
        <w:rPr>
          <w:rFonts w:ascii="Helvetica Light" w:hAnsi="Helvetica Light" w:cstheme="majorHAnsi"/>
          <w:color w:val="000000" w:themeColor="text1"/>
        </w:rPr>
        <w:t xml:space="preserve"> e </w:t>
      </w:r>
      <w:r w:rsidRPr="00F76D41">
        <w:rPr>
          <w:rFonts w:ascii="Helvetica Light" w:hAnsi="Helvetica Light" w:cstheme="majorHAnsi"/>
          <w:color w:val="000000" w:themeColor="text1"/>
        </w:rPr>
        <w:t xml:space="preserve">non si sono mai verificati </w:t>
      </w:r>
      <w:r w:rsidR="00FE2820" w:rsidRPr="00F76D41">
        <w:rPr>
          <w:rFonts w:ascii="Helvetica Light" w:hAnsi="Helvetica Light" w:cstheme="majorHAnsi"/>
          <w:color w:val="000000" w:themeColor="text1"/>
        </w:rPr>
        <w:t>fatti o situazioni indicativ</w:t>
      </w:r>
      <w:r w:rsidR="00C375C7" w:rsidRPr="00F76D41">
        <w:rPr>
          <w:rFonts w:ascii="Helvetica Light" w:hAnsi="Helvetica Light" w:cstheme="majorHAnsi"/>
          <w:color w:val="000000" w:themeColor="text1"/>
        </w:rPr>
        <w:t>i</w:t>
      </w:r>
      <w:r w:rsidR="00FE2820" w:rsidRPr="00F76D41">
        <w:rPr>
          <w:rFonts w:ascii="Helvetica Light" w:hAnsi="Helvetica Light" w:cstheme="majorHAnsi"/>
          <w:color w:val="000000" w:themeColor="text1"/>
        </w:rPr>
        <w:t xml:space="preserve"> di qualche forma di criticità </w:t>
      </w:r>
      <w:r w:rsidRPr="00F76D41">
        <w:rPr>
          <w:rFonts w:ascii="Helvetica Light" w:hAnsi="Helvetica Light" w:cstheme="majorHAnsi"/>
          <w:color w:val="000000" w:themeColor="text1"/>
        </w:rPr>
        <w:t>che potessero far ritenere innalzato tale livello.</w:t>
      </w:r>
    </w:p>
    <w:p w14:paraId="44F1804E" w14:textId="4CE4046E" w:rsidR="007754D6" w:rsidRPr="00F76D41" w:rsidRDefault="002376F2"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Pertanto</w:t>
      </w:r>
      <w:r w:rsidR="00F5747A" w:rsidRPr="00F76D41">
        <w:rPr>
          <w:rFonts w:ascii="Helvetica Light" w:hAnsi="Helvetica Light" w:cstheme="majorHAnsi"/>
          <w:color w:val="000000" w:themeColor="text1"/>
        </w:rPr>
        <w:t xml:space="preserve">, </w:t>
      </w:r>
      <w:r w:rsidR="00C746A5" w:rsidRPr="00F76D41">
        <w:rPr>
          <w:rFonts w:ascii="Helvetica Light" w:hAnsi="Helvetica Light" w:cstheme="majorHAnsi"/>
          <w:color w:val="000000" w:themeColor="text1"/>
        </w:rPr>
        <w:t>si è</w:t>
      </w:r>
      <w:r w:rsidR="006745CD" w:rsidRPr="00F76D41">
        <w:rPr>
          <w:rFonts w:ascii="Helvetica Light" w:hAnsi="Helvetica Light" w:cstheme="majorHAnsi"/>
          <w:color w:val="000000" w:themeColor="text1"/>
        </w:rPr>
        <w:t xml:space="preserve"> ritenuto di procedere </w:t>
      </w:r>
      <w:r w:rsidR="00C746A5" w:rsidRPr="00F76D41">
        <w:rPr>
          <w:rFonts w:ascii="Helvetica Light" w:hAnsi="Helvetica Light" w:cstheme="majorHAnsi"/>
          <w:color w:val="000000" w:themeColor="text1"/>
        </w:rPr>
        <w:t>a un’analisi per processo</w:t>
      </w:r>
      <w:r w:rsidR="007754D6" w:rsidRPr="00F76D41">
        <w:rPr>
          <w:rFonts w:ascii="Helvetica Light" w:hAnsi="Helvetica Light" w:cstheme="majorHAnsi"/>
          <w:color w:val="000000" w:themeColor="text1"/>
        </w:rPr>
        <w:t>.</w:t>
      </w:r>
    </w:p>
    <w:p w14:paraId="50F0D152" w14:textId="3E1C2BD5" w:rsidR="006D113A" w:rsidRPr="00F76D41" w:rsidRDefault="007754D6" w:rsidP="00F76D41">
      <w:pPr>
        <w:spacing w:after="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In tal senso,</w:t>
      </w:r>
      <w:r w:rsidR="00C746A5" w:rsidRPr="00F76D41">
        <w:rPr>
          <w:rFonts w:ascii="Helvetica Light" w:hAnsi="Helvetica Light" w:cstheme="majorHAnsi"/>
          <w:color w:val="000000" w:themeColor="text1"/>
        </w:rPr>
        <w:t xml:space="preserve"> </w:t>
      </w:r>
      <w:r w:rsidRPr="00F76D41">
        <w:rPr>
          <w:rFonts w:ascii="Helvetica Light" w:hAnsi="Helvetica Light" w:cstheme="majorHAnsi"/>
          <w:color w:val="000000" w:themeColor="text1"/>
        </w:rPr>
        <w:t>si è provveduto</w:t>
      </w:r>
      <w:r w:rsidR="00F5747A" w:rsidRPr="00F76D41">
        <w:rPr>
          <w:rFonts w:ascii="Helvetica Light" w:hAnsi="Helvetica Light" w:cstheme="majorHAnsi"/>
          <w:color w:val="000000" w:themeColor="text1"/>
        </w:rPr>
        <w:t xml:space="preserve"> </w:t>
      </w:r>
      <w:r w:rsidR="00FE2820" w:rsidRPr="00F76D41">
        <w:rPr>
          <w:rFonts w:ascii="Helvetica Light" w:hAnsi="Helvetica Light" w:cstheme="majorHAnsi"/>
          <w:color w:val="000000" w:themeColor="text1"/>
        </w:rPr>
        <w:t xml:space="preserve">diligentemente </w:t>
      </w:r>
      <w:r w:rsidR="00F5747A" w:rsidRPr="00F76D41">
        <w:rPr>
          <w:rFonts w:ascii="Helvetica Light" w:hAnsi="Helvetica Light" w:cstheme="majorHAnsi"/>
          <w:color w:val="000000" w:themeColor="text1"/>
        </w:rPr>
        <w:t>ad analizzare i processi che caratterizzano l’attività dell</w:t>
      </w:r>
      <w:r w:rsidR="00F34630" w:rsidRPr="00F76D41">
        <w:rPr>
          <w:rFonts w:ascii="Helvetica Light" w:hAnsi="Helvetica Light" w:cstheme="majorHAnsi"/>
          <w:color w:val="000000" w:themeColor="text1"/>
        </w:rPr>
        <w:t>a Società</w:t>
      </w:r>
      <w:r w:rsidR="00F5747A" w:rsidRPr="00F76D41">
        <w:rPr>
          <w:rFonts w:ascii="Helvetica Light" w:hAnsi="Helvetica Light" w:cstheme="majorHAnsi"/>
          <w:color w:val="000000" w:themeColor="text1"/>
        </w:rPr>
        <w:t xml:space="preserve"> (come sopra individuati)</w:t>
      </w:r>
      <w:r w:rsidR="00917D18" w:rsidRPr="00F76D41">
        <w:rPr>
          <w:rFonts w:ascii="Helvetica Light" w:hAnsi="Helvetica Light" w:cstheme="majorHAnsi"/>
          <w:color w:val="000000" w:themeColor="text1"/>
        </w:rPr>
        <w:t>. A tal proposito</w:t>
      </w:r>
      <w:r w:rsidR="006D113A" w:rsidRPr="00F76D41">
        <w:rPr>
          <w:rFonts w:ascii="Helvetica Light" w:hAnsi="Helvetica Light" w:cstheme="majorHAnsi"/>
          <w:color w:val="000000" w:themeColor="text1"/>
        </w:rPr>
        <w:t>, le fonti informative utilizzate in sede di identificazione di eventi rischiosi sono le seguenti:</w:t>
      </w:r>
    </w:p>
    <w:p w14:paraId="04EE19AB" w14:textId="60856898" w:rsidR="00D263ED" w:rsidRPr="00C0252C" w:rsidRDefault="006D113A" w:rsidP="00F76D41">
      <w:pPr>
        <w:pStyle w:val="Paragrafoelenco"/>
        <w:numPr>
          <w:ilvl w:val="0"/>
          <w:numId w:val="23"/>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risultanze dell’analisi del contesto interno e</w:t>
      </w:r>
      <w:r w:rsidR="008B0486"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 xml:space="preserve"> esterno realizzate nelle fasi precedenti</w:t>
      </w:r>
      <w:r w:rsidR="00D263ED" w:rsidRPr="00C0252C">
        <w:rPr>
          <w:rFonts w:ascii="Helvetica Light" w:hAnsi="Helvetica Light" w:cstheme="majorHAnsi"/>
          <w:color w:val="000000" w:themeColor="text1"/>
        </w:rPr>
        <w:t xml:space="preserve">, per le quali valgono le considerazioni </w:t>
      </w:r>
      <w:r w:rsidR="00F34630" w:rsidRPr="00C0252C">
        <w:rPr>
          <w:rFonts w:ascii="Helvetica Light" w:hAnsi="Helvetica Light" w:cstheme="majorHAnsi"/>
          <w:color w:val="000000" w:themeColor="text1"/>
        </w:rPr>
        <w:t>già riportate</w:t>
      </w:r>
      <w:r w:rsidR="00D263ED" w:rsidRPr="00C0252C">
        <w:rPr>
          <w:rFonts w:ascii="Helvetica Light" w:hAnsi="Helvetica Light" w:cstheme="majorHAnsi"/>
          <w:color w:val="000000" w:themeColor="text1"/>
        </w:rPr>
        <w:t xml:space="preserve"> in merito all</w:t>
      </w:r>
      <w:r w:rsidR="00F34630" w:rsidRPr="00C0252C">
        <w:rPr>
          <w:rFonts w:ascii="Helvetica Light" w:hAnsi="Helvetica Light" w:cstheme="majorHAnsi"/>
          <w:color w:val="000000" w:themeColor="text1"/>
        </w:rPr>
        <w:t>e caratteristiche</w:t>
      </w:r>
      <w:r w:rsidR="00D263ED" w:rsidRPr="00C0252C">
        <w:rPr>
          <w:rFonts w:ascii="Helvetica Light" w:hAnsi="Helvetica Light" w:cstheme="majorHAnsi"/>
          <w:color w:val="000000" w:themeColor="text1"/>
        </w:rPr>
        <w:t xml:space="preserve"> peculiari </w:t>
      </w:r>
      <w:r w:rsidR="00F34630" w:rsidRPr="00C0252C">
        <w:rPr>
          <w:rFonts w:ascii="Helvetica Light" w:hAnsi="Helvetica Light" w:cstheme="majorHAnsi"/>
          <w:color w:val="000000" w:themeColor="text1"/>
        </w:rPr>
        <w:t xml:space="preserve">della </w:t>
      </w:r>
      <w:r w:rsidR="00E13B2F" w:rsidRPr="00C0252C">
        <w:rPr>
          <w:rFonts w:ascii="Helvetica Light" w:hAnsi="Helvetica Light" w:cstheme="majorHAnsi"/>
          <w:color w:val="000000" w:themeColor="text1"/>
        </w:rPr>
        <w:t xml:space="preserve">Vietri Sviluppo </w:t>
      </w:r>
      <w:proofErr w:type="spellStart"/>
      <w:proofErr w:type="gramStart"/>
      <w:r w:rsidR="00E13B2F" w:rsidRPr="00C0252C">
        <w:rPr>
          <w:rFonts w:ascii="Helvetica Light" w:hAnsi="Helvetica Light" w:cstheme="majorHAnsi"/>
          <w:color w:val="000000" w:themeColor="text1"/>
        </w:rPr>
        <w:t>Srl</w:t>
      </w:r>
      <w:proofErr w:type="spellEnd"/>
      <w:r w:rsidR="00E13B2F" w:rsidRPr="00C0252C">
        <w:rPr>
          <w:rFonts w:ascii="Helvetica Light" w:hAnsi="Helvetica Light" w:cstheme="majorHAnsi"/>
          <w:color w:val="000000" w:themeColor="text1"/>
        </w:rPr>
        <w:t xml:space="preserve"> </w:t>
      </w:r>
      <w:r w:rsidR="00D263ED" w:rsidRPr="00C0252C">
        <w:rPr>
          <w:rFonts w:ascii="Helvetica Light" w:hAnsi="Helvetica Light" w:cstheme="majorHAnsi"/>
          <w:color w:val="000000" w:themeColor="text1"/>
        </w:rPr>
        <w:t>;</w:t>
      </w:r>
      <w:proofErr w:type="gramEnd"/>
    </w:p>
    <w:p w14:paraId="3845FD07" w14:textId="650FF8FF" w:rsidR="00397EF5" w:rsidRPr="00C0252C" w:rsidRDefault="00397EF5" w:rsidP="00F76D41">
      <w:pPr>
        <w:pStyle w:val="Paragrafoelenco"/>
        <w:numPr>
          <w:ilvl w:val="0"/>
          <w:numId w:val="23"/>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analisi della documentazione predisposta internamente e costituita da</w:t>
      </w:r>
      <w:r w:rsidR="00126048" w:rsidRPr="00C0252C">
        <w:rPr>
          <w:rFonts w:ascii="Helvetica Light" w:hAnsi="Helvetica Light" w:cstheme="majorHAnsi"/>
          <w:color w:val="000000" w:themeColor="text1"/>
        </w:rPr>
        <w:t>lle procedure, da</w:t>
      </w:r>
      <w:r w:rsidRPr="00C0252C">
        <w:rPr>
          <w:rFonts w:ascii="Helvetica Light" w:hAnsi="Helvetica Light" w:cstheme="majorHAnsi"/>
          <w:color w:val="000000" w:themeColor="text1"/>
        </w:rPr>
        <w:t>i regolamenti organizzativi e gestionali, dalle delibere e da ogni altra documentazione utile;</w:t>
      </w:r>
    </w:p>
    <w:p w14:paraId="757CE54D" w14:textId="45F08C5F" w:rsidR="00E111E3" w:rsidRPr="00C0252C" w:rsidRDefault="00E111E3" w:rsidP="00F76D41">
      <w:pPr>
        <w:pStyle w:val="Paragrafoelenco"/>
        <w:numPr>
          <w:ilvl w:val="0"/>
          <w:numId w:val="23"/>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risultanze dell’analisi della mappatura dei processi</w:t>
      </w:r>
      <w:r w:rsidR="00397EF5" w:rsidRPr="00C0252C">
        <w:rPr>
          <w:rFonts w:ascii="Helvetica Light" w:hAnsi="Helvetica Light" w:cstheme="majorHAnsi"/>
          <w:color w:val="000000" w:themeColor="text1"/>
        </w:rPr>
        <w:t>;</w:t>
      </w:r>
    </w:p>
    <w:p w14:paraId="294EDBF1" w14:textId="1172A6A4" w:rsidR="00391E32" w:rsidRPr="00C0252C" w:rsidRDefault="00391E32" w:rsidP="00F76D41">
      <w:pPr>
        <w:pStyle w:val="Paragrafoelenco"/>
        <w:numPr>
          <w:ilvl w:val="0"/>
          <w:numId w:val="23"/>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analisi di altri episodi di cattiva gestione accaduti in passato in altri enti e realtà simili;</w:t>
      </w:r>
    </w:p>
    <w:p w14:paraId="7A649DD9" w14:textId="7DD43C43" w:rsidR="001B6FD0" w:rsidRPr="00C0252C" w:rsidRDefault="001B6FD0" w:rsidP="00F76D41">
      <w:pPr>
        <w:pStyle w:val="Paragrafoelenco"/>
        <w:numPr>
          <w:ilvl w:val="0"/>
          <w:numId w:val="23"/>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incontri</w:t>
      </w:r>
      <w:r w:rsidR="00246BCB"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con</w:t>
      </w:r>
      <w:r w:rsidR="00246BCB" w:rsidRPr="00C0252C">
        <w:rPr>
          <w:rFonts w:ascii="Helvetica Light" w:hAnsi="Helvetica Light" w:cstheme="majorHAnsi"/>
          <w:color w:val="000000" w:themeColor="text1"/>
        </w:rPr>
        <w:t xml:space="preserve"> </w:t>
      </w:r>
      <w:r w:rsidR="008609E7" w:rsidRPr="00C0252C">
        <w:rPr>
          <w:rFonts w:ascii="Helvetica Light" w:hAnsi="Helvetica Light" w:cstheme="majorHAnsi"/>
          <w:color w:val="000000" w:themeColor="text1"/>
        </w:rPr>
        <w:t xml:space="preserve">coloro che abbiano </w:t>
      </w:r>
      <w:r w:rsidRPr="00C0252C">
        <w:rPr>
          <w:rFonts w:ascii="Helvetica Light" w:hAnsi="Helvetica Light" w:cstheme="majorHAnsi"/>
          <w:color w:val="000000" w:themeColor="text1"/>
        </w:rPr>
        <w:t xml:space="preserve">conoscenza diretta sui processi e quindi delle relative </w:t>
      </w:r>
      <w:r w:rsidR="008609E7" w:rsidRPr="00C0252C">
        <w:rPr>
          <w:rFonts w:ascii="Helvetica Light" w:hAnsi="Helvetica Light" w:cstheme="majorHAnsi"/>
          <w:color w:val="000000" w:themeColor="text1"/>
        </w:rPr>
        <w:t>criticità (personale</w:t>
      </w:r>
      <w:r w:rsidR="00F34630" w:rsidRPr="00C0252C">
        <w:rPr>
          <w:rFonts w:ascii="Helvetica Light" w:hAnsi="Helvetica Light" w:cstheme="majorHAnsi"/>
          <w:color w:val="000000" w:themeColor="text1"/>
        </w:rPr>
        <w:t xml:space="preserve"> e</w:t>
      </w:r>
      <w:r w:rsidR="008609E7" w:rsidRPr="00C0252C">
        <w:rPr>
          <w:rFonts w:ascii="Helvetica Light" w:hAnsi="Helvetica Light" w:cstheme="majorHAnsi"/>
          <w:color w:val="000000" w:themeColor="text1"/>
        </w:rPr>
        <w:t xml:space="preserve"> consulenti esterni</w:t>
      </w:r>
      <w:r w:rsidR="0037700D"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w:t>
      </w:r>
    </w:p>
    <w:p w14:paraId="5C5788E0" w14:textId="345863AB" w:rsidR="00391E32" w:rsidRPr="00C0252C" w:rsidRDefault="001B6FD0" w:rsidP="00F76D41">
      <w:pPr>
        <w:pStyle w:val="Paragrafoelenco"/>
        <w:numPr>
          <w:ilvl w:val="0"/>
          <w:numId w:val="23"/>
        </w:numPr>
        <w:tabs>
          <w:tab w:val="left" w:pos="993"/>
        </w:tabs>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esemplificazioni elaborate dall’</w:t>
      </w:r>
      <w:r w:rsidR="0037700D" w:rsidRPr="00C0252C">
        <w:rPr>
          <w:rFonts w:ascii="Helvetica Light" w:hAnsi="Helvetica Light" w:cstheme="majorHAnsi"/>
          <w:color w:val="000000" w:themeColor="text1"/>
        </w:rPr>
        <w:t>Autorità</w:t>
      </w:r>
      <w:r w:rsidRPr="00C0252C">
        <w:rPr>
          <w:rFonts w:ascii="Helvetica Light" w:hAnsi="Helvetica Light" w:cstheme="majorHAnsi"/>
          <w:color w:val="000000" w:themeColor="text1"/>
        </w:rPr>
        <w:t xml:space="preserve"> per </w:t>
      </w:r>
      <w:r w:rsidR="00F34630" w:rsidRPr="00C0252C">
        <w:rPr>
          <w:rFonts w:ascii="Helvetica Light" w:hAnsi="Helvetica Light" w:cstheme="majorHAnsi"/>
          <w:color w:val="000000" w:themeColor="text1"/>
        </w:rPr>
        <w:t>Società ed Enti in controllo pubblico</w:t>
      </w:r>
      <w:r w:rsidR="0067133F" w:rsidRPr="00C0252C">
        <w:rPr>
          <w:rFonts w:ascii="Helvetica Light" w:hAnsi="Helvetica Light" w:cstheme="majorHAnsi"/>
          <w:color w:val="000000" w:themeColor="text1"/>
        </w:rPr>
        <w:t>.</w:t>
      </w:r>
    </w:p>
    <w:p w14:paraId="33302FDF" w14:textId="7A0DC948"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Lo svolgimento di questa attività ha consentito di individuare i rischi inerenti alle attività realizzate </w:t>
      </w:r>
      <w:r w:rsidR="00F34630" w:rsidRPr="00F76D41">
        <w:rPr>
          <w:rFonts w:ascii="Helvetica Light" w:hAnsi="Helvetica Light" w:cstheme="majorHAnsi"/>
          <w:color w:val="000000" w:themeColor="text1"/>
        </w:rPr>
        <w:t xml:space="preserve">dalla </w:t>
      </w:r>
      <w:r w:rsidR="00E13B2F" w:rsidRPr="00F76D41">
        <w:rPr>
          <w:rFonts w:ascii="Helvetica Light" w:hAnsi="Helvetica Light" w:cstheme="majorHAnsi"/>
          <w:color w:val="000000" w:themeColor="text1"/>
        </w:rPr>
        <w:t xml:space="preserve">Vietri Sviluppo </w:t>
      </w:r>
      <w:proofErr w:type="spellStart"/>
      <w:r w:rsidR="00E13B2F" w:rsidRPr="00F76D41">
        <w:rPr>
          <w:rFonts w:ascii="Helvetica Light" w:hAnsi="Helvetica Light" w:cstheme="majorHAnsi"/>
          <w:color w:val="000000" w:themeColor="text1"/>
        </w:rPr>
        <w:t>Srl</w:t>
      </w:r>
      <w:proofErr w:type="spellEnd"/>
      <w:r w:rsidRPr="00F76D41">
        <w:rPr>
          <w:rFonts w:ascii="Helvetica Light" w:hAnsi="Helvetica Light" w:cstheme="majorHAnsi"/>
          <w:color w:val="000000" w:themeColor="text1"/>
        </w:rPr>
        <w:t>, seppur di scarso rilievo. Nell’Allegato 1 sono riportati i risultati dell’analisi, intendendosi per tali gli eventi rischiosi relativi ai processi esaminati.</w:t>
      </w:r>
    </w:p>
    <w:p w14:paraId="4D7A5432" w14:textId="5F276915" w:rsidR="00A92D7C" w:rsidRPr="00F76D41" w:rsidRDefault="00A92D7C"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Non è stato ritenuto necessario </w:t>
      </w:r>
      <w:r w:rsidR="004C68BA" w:rsidRPr="00F76D41">
        <w:rPr>
          <w:rFonts w:ascii="Helvetica Light" w:hAnsi="Helvetica Light" w:cstheme="majorHAnsi"/>
          <w:color w:val="000000" w:themeColor="text1"/>
        </w:rPr>
        <w:t>predisporre un “Registro degli eventi rischiosi”</w:t>
      </w:r>
      <w:r w:rsidRPr="00F76D41">
        <w:rPr>
          <w:rFonts w:ascii="Helvetica Light" w:hAnsi="Helvetica Light" w:cstheme="majorHAnsi"/>
          <w:color w:val="000000" w:themeColor="text1"/>
        </w:rPr>
        <w:t xml:space="preserve"> </w:t>
      </w:r>
      <w:r w:rsidR="004C68BA" w:rsidRPr="00F76D41">
        <w:rPr>
          <w:rFonts w:ascii="Helvetica Light" w:hAnsi="Helvetica Light" w:cstheme="majorHAnsi"/>
          <w:color w:val="000000" w:themeColor="text1"/>
        </w:rPr>
        <w:t>poiché l’</w:t>
      </w:r>
      <w:r w:rsidRPr="00F76D41">
        <w:rPr>
          <w:rFonts w:ascii="Helvetica Light" w:hAnsi="Helvetica Light" w:cstheme="majorHAnsi"/>
          <w:color w:val="000000" w:themeColor="text1"/>
        </w:rPr>
        <w:t xml:space="preserve">analisi </w:t>
      </w:r>
      <w:r w:rsidR="00FA4BE9" w:rsidRPr="00F76D41">
        <w:rPr>
          <w:rFonts w:ascii="Helvetica Light" w:hAnsi="Helvetica Light" w:cstheme="majorHAnsi"/>
          <w:color w:val="000000" w:themeColor="text1"/>
        </w:rPr>
        <w:t xml:space="preserve">per </w:t>
      </w:r>
      <w:r w:rsidRPr="00F76D41">
        <w:rPr>
          <w:rFonts w:ascii="Helvetica Light" w:hAnsi="Helvetica Light" w:cstheme="majorHAnsi"/>
          <w:color w:val="000000" w:themeColor="text1"/>
        </w:rPr>
        <w:t>processo</w:t>
      </w:r>
      <w:r w:rsidR="00FA4BE9" w:rsidRPr="00F76D41">
        <w:rPr>
          <w:rFonts w:ascii="Helvetica Light" w:hAnsi="Helvetica Light" w:cstheme="majorHAnsi"/>
          <w:color w:val="000000" w:themeColor="text1"/>
        </w:rPr>
        <w:t xml:space="preserve">, ove è contenuta </w:t>
      </w:r>
      <w:r w:rsidRPr="00F76D41">
        <w:rPr>
          <w:rFonts w:ascii="Helvetica Light" w:hAnsi="Helvetica Light" w:cstheme="majorHAnsi"/>
          <w:color w:val="000000" w:themeColor="text1"/>
        </w:rPr>
        <w:t>la descrizione degli eventi rischiosi che sono stati individuati</w:t>
      </w:r>
      <w:r w:rsidR="00FA4BE9" w:rsidRPr="00F76D41">
        <w:rPr>
          <w:rFonts w:ascii="Helvetica Light" w:hAnsi="Helvetica Light" w:cstheme="majorHAnsi"/>
          <w:color w:val="000000" w:themeColor="text1"/>
        </w:rPr>
        <w:t>, è riportata nel succitato Allegato 1</w:t>
      </w:r>
      <w:r w:rsidRPr="00F76D41">
        <w:rPr>
          <w:rFonts w:ascii="Helvetica Light" w:hAnsi="Helvetica Light" w:cstheme="majorHAnsi"/>
          <w:color w:val="000000" w:themeColor="text1"/>
        </w:rPr>
        <w:t>.</w:t>
      </w:r>
    </w:p>
    <w:p w14:paraId="598F1AF3" w14:textId="660F0324" w:rsidR="00E7092C" w:rsidRDefault="00FA4BE9" w:rsidP="00827E00">
      <w:pPr>
        <w:spacing w:after="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Infine, c</w:t>
      </w:r>
      <w:r w:rsidR="00E7092C" w:rsidRPr="00F76D41">
        <w:rPr>
          <w:rFonts w:ascii="Helvetica Light" w:hAnsi="Helvetica Light" w:cstheme="majorHAnsi"/>
          <w:color w:val="000000" w:themeColor="text1"/>
        </w:rPr>
        <w:t>ome suggerito dall’ANAC, ci si riserva, in una logica di miglioramento continuo, di affinare nel tempo la metodologia sopra descritta, passando dal livello minimo di analisi (per processo</w:t>
      </w:r>
      <w:r w:rsidR="007A0575" w:rsidRPr="00F76D41">
        <w:rPr>
          <w:rFonts w:ascii="Helvetica Light" w:hAnsi="Helvetica Light" w:cstheme="majorHAnsi"/>
          <w:color w:val="000000" w:themeColor="text1"/>
        </w:rPr>
        <w:t xml:space="preserve"> e fasi</w:t>
      </w:r>
      <w:r w:rsidR="00E7092C" w:rsidRPr="00F76D41">
        <w:rPr>
          <w:rFonts w:ascii="Helvetica Light" w:hAnsi="Helvetica Light" w:cstheme="majorHAnsi"/>
          <w:color w:val="000000" w:themeColor="text1"/>
        </w:rPr>
        <w:t>) ad un livello via via più dettagliato (per attività)</w:t>
      </w:r>
      <w:r w:rsidR="007A0575" w:rsidRPr="00F76D41">
        <w:rPr>
          <w:rFonts w:ascii="Helvetica Light" w:hAnsi="Helvetica Light" w:cstheme="majorHAnsi"/>
          <w:color w:val="000000" w:themeColor="text1"/>
        </w:rPr>
        <w:t>, ove ritenuto necessario in funzione del livello di rischio</w:t>
      </w:r>
      <w:r w:rsidR="00E7092C" w:rsidRPr="00F76D41">
        <w:rPr>
          <w:rFonts w:ascii="Helvetica Light" w:hAnsi="Helvetica Light" w:cstheme="majorHAnsi"/>
          <w:color w:val="000000" w:themeColor="text1"/>
        </w:rPr>
        <w:t>.</w:t>
      </w:r>
    </w:p>
    <w:p w14:paraId="70377CC3" w14:textId="77777777" w:rsidR="00F76D41" w:rsidRPr="00F76D41" w:rsidRDefault="00F76D41" w:rsidP="00827E00">
      <w:pPr>
        <w:spacing w:after="0" w:line="360" w:lineRule="auto"/>
        <w:jc w:val="both"/>
        <w:rPr>
          <w:rFonts w:ascii="Helvetica Light" w:hAnsi="Helvetica Light" w:cstheme="majorHAnsi"/>
          <w:color w:val="000000" w:themeColor="text1"/>
        </w:rPr>
      </w:pPr>
    </w:p>
    <w:p w14:paraId="5AA95633" w14:textId="77777777" w:rsidR="00F5747A" w:rsidRPr="00827E00" w:rsidRDefault="00F5747A" w:rsidP="00827E00">
      <w:pPr>
        <w:pStyle w:val="Paragrafoelenco"/>
        <w:numPr>
          <w:ilvl w:val="1"/>
          <w:numId w:val="6"/>
        </w:numPr>
        <w:spacing w:after="0" w:line="360" w:lineRule="auto"/>
        <w:ind w:left="788" w:hanging="431"/>
        <w:jc w:val="both"/>
        <w:rPr>
          <w:rFonts w:ascii="Helvetica Light" w:hAnsi="Helvetica Light" w:cstheme="majorHAnsi"/>
          <w:b/>
          <w:bCs/>
          <w:color w:val="000000" w:themeColor="text1"/>
        </w:rPr>
      </w:pPr>
      <w:r w:rsidRPr="00827E00">
        <w:rPr>
          <w:rFonts w:ascii="Helvetica Light" w:hAnsi="Helvetica Light" w:cstheme="majorHAnsi"/>
          <w:b/>
          <w:bCs/>
          <w:color w:val="000000" w:themeColor="text1"/>
        </w:rPr>
        <w:t>Analisi del rischio</w:t>
      </w:r>
    </w:p>
    <w:p w14:paraId="338798EA" w14:textId="64E2AE26" w:rsidR="004B772E" w:rsidRPr="00F76D41" w:rsidRDefault="00F5747A" w:rsidP="00F76D41">
      <w:pPr>
        <w:spacing w:before="120"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Individuate le aree e i processi, si è proceduto all’analisi e alla valutazione dei rischi</w:t>
      </w:r>
      <w:r w:rsidR="005753F6" w:rsidRPr="00F76D41">
        <w:rPr>
          <w:rFonts w:ascii="Helvetica Light" w:hAnsi="Helvetica Light" w:cstheme="majorHAnsi"/>
          <w:color w:val="000000" w:themeColor="text1"/>
        </w:rPr>
        <w:t xml:space="preserve">, con il duplice obiettivo di pervenire ad una comprensione più approfondita degli eventi rischiosi </w:t>
      </w:r>
      <w:r w:rsidR="005753F6" w:rsidRPr="00F76D41">
        <w:rPr>
          <w:rFonts w:ascii="Helvetica Light" w:hAnsi="Helvetica Light" w:cstheme="majorHAnsi"/>
          <w:color w:val="000000" w:themeColor="text1"/>
        </w:rPr>
        <w:lastRenderedPageBreak/>
        <w:t>identificati nella fase precedente - attraverso l’analisi dei cosiddetti fattori abilitanti della corruzione - e di stimare il livello di esposizione dei processi e delle relative attività al rischio.</w:t>
      </w:r>
    </w:p>
    <w:p w14:paraId="2AECF0E2" w14:textId="357E57DF" w:rsidR="00785EF4" w:rsidRPr="00F76D41" w:rsidRDefault="00785EF4" w:rsidP="00F76D41">
      <w:pPr>
        <w:spacing w:after="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I c.d. </w:t>
      </w:r>
      <w:r w:rsidR="00A73EFD" w:rsidRPr="00F76D41">
        <w:rPr>
          <w:rFonts w:ascii="Helvetica Light" w:hAnsi="Helvetica Light" w:cstheme="majorHAnsi"/>
          <w:color w:val="000000" w:themeColor="text1"/>
        </w:rPr>
        <w:t>“fattori abilitanti” considerati sono:</w:t>
      </w:r>
    </w:p>
    <w:p w14:paraId="28E1E82E" w14:textId="758116E4" w:rsidR="00C850EC" w:rsidRPr="00C0252C" w:rsidRDefault="00C850EC" w:rsidP="00F76D41">
      <w:pPr>
        <w:pStyle w:val="Paragrafoelenco"/>
        <w:numPr>
          <w:ilvl w:val="0"/>
          <w:numId w:val="24"/>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mancanza di misure di trattamento del rischio e/o controlli:</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in</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fase</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di</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analisi</w:t>
      </w:r>
      <w:r w:rsidR="000C4F02" w:rsidRPr="00C0252C">
        <w:rPr>
          <w:rFonts w:ascii="Helvetica Light" w:hAnsi="Helvetica Light" w:cstheme="majorHAnsi"/>
          <w:color w:val="000000" w:themeColor="text1"/>
        </w:rPr>
        <w:t xml:space="preserve"> è stato </w:t>
      </w:r>
      <w:r w:rsidRPr="00C0252C">
        <w:rPr>
          <w:rFonts w:ascii="Helvetica Light" w:hAnsi="Helvetica Light" w:cstheme="majorHAnsi"/>
          <w:color w:val="000000" w:themeColor="text1"/>
        </w:rPr>
        <w:t>verificato</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se</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presso </w:t>
      </w:r>
      <w:r w:rsidR="000C4F02" w:rsidRPr="00C0252C">
        <w:rPr>
          <w:rFonts w:ascii="Helvetica Light" w:hAnsi="Helvetica Light" w:cstheme="majorHAnsi"/>
          <w:color w:val="000000" w:themeColor="text1"/>
        </w:rPr>
        <w:t>l</w:t>
      </w:r>
      <w:r w:rsidR="00F34630" w:rsidRPr="00C0252C">
        <w:rPr>
          <w:rFonts w:ascii="Helvetica Light" w:hAnsi="Helvetica Light" w:cstheme="majorHAnsi"/>
          <w:color w:val="000000" w:themeColor="text1"/>
        </w:rPr>
        <w:t>a Società</w:t>
      </w:r>
      <w:r w:rsidR="000C4F02" w:rsidRPr="00C0252C">
        <w:rPr>
          <w:rFonts w:ascii="Helvetica Light" w:hAnsi="Helvetica Light" w:cstheme="majorHAnsi"/>
          <w:color w:val="000000" w:themeColor="text1"/>
        </w:rPr>
        <w:t xml:space="preserve"> sono</w:t>
      </w:r>
      <w:r w:rsidRPr="00C0252C">
        <w:rPr>
          <w:rFonts w:ascii="Helvetica Light" w:hAnsi="Helvetica Light" w:cstheme="majorHAnsi"/>
          <w:color w:val="000000" w:themeColor="text1"/>
        </w:rPr>
        <w:t xml:space="preserve"> </w:t>
      </w:r>
      <w:r w:rsidR="000C4F02" w:rsidRPr="00C0252C">
        <w:rPr>
          <w:rFonts w:ascii="Helvetica Light" w:hAnsi="Helvetica Light" w:cstheme="majorHAnsi"/>
          <w:color w:val="000000" w:themeColor="text1"/>
        </w:rPr>
        <w:t>già</w:t>
      </w:r>
      <w:r w:rsidRPr="00C0252C">
        <w:rPr>
          <w:rFonts w:ascii="Helvetica Light" w:hAnsi="Helvetica Light" w:cstheme="majorHAnsi"/>
          <w:color w:val="000000" w:themeColor="text1"/>
        </w:rPr>
        <w:t xml:space="preserve"> stati predisposti </w:t>
      </w:r>
      <w:r w:rsidR="000C4F02" w:rsidRPr="00C0252C">
        <w:rPr>
          <w:rFonts w:ascii="Helvetica Light" w:hAnsi="Helvetica Light" w:cstheme="majorHAnsi"/>
          <w:color w:val="000000" w:themeColor="text1"/>
        </w:rPr>
        <w:t>e</w:t>
      </w:r>
      <w:r w:rsidR="00592D77" w:rsidRPr="00C0252C">
        <w:rPr>
          <w:rFonts w:ascii="Helvetica Light" w:hAnsi="Helvetica Light" w:cstheme="majorHAnsi"/>
          <w:color w:val="000000" w:themeColor="text1"/>
        </w:rPr>
        <w:t>d</w:t>
      </w:r>
      <w:r w:rsidR="000C4F02"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efficacemente attuati strumenti di controllo relativi agli eventi rischiosi;</w:t>
      </w:r>
    </w:p>
    <w:p w14:paraId="7D94E308" w14:textId="04AB2283" w:rsidR="00C850EC" w:rsidRPr="00C0252C" w:rsidRDefault="00C850EC" w:rsidP="00F76D41">
      <w:pPr>
        <w:pStyle w:val="Paragrafoelenco"/>
        <w:numPr>
          <w:ilvl w:val="0"/>
          <w:numId w:val="24"/>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mancanza di trasparenza;</w:t>
      </w:r>
    </w:p>
    <w:p w14:paraId="53D69E32" w14:textId="11D24B15" w:rsidR="00C850EC" w:rsidRPr="00C0252C" w:rsidRDefault="00C850EC" w:rsidP="00F76D41">
      <w:pPr>
        <w:pStyle w:val="Paragrafoelenco"/>
        <w:numPr>
          <w:ilvl w:val="0"/>
          <w:numId w:val="24"/>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eccessiva regolamentazione, </w:t>
      </w:r>
      <w:r w:rsidR="000C4F02" w:rsidRPr="00C0252C">
        <w:rPr>
          <w:rFonts w:ascii="Helvetica Light" w:hAnsi="Helvetica Light" w:cstheme="majorHAnsi"/>
          <w:color w:val="000000" w:themeColor="text1"/>
        </w:rPr>
        <w:t>complessità</w:t>
      </w:r>
      <w:r w:rsidRPr="00C0252C">
        <w:rPr>
          <w:rFonts w:ascii="Helvetica Light" w:hAnsi="Helvetica Light" w:cstheme="majorHAnsi"/>
          <w:color w:val="000000" w:themeColor="text1"/>
        </w:rPr>
        <w:t xml:space="preserve"> e scarsa chiarezza della normativa di riferimento;</w:t>
      </w:r>
    </w:p>
    <w:p w14:paraId="1E1F043F" w14:textId="6171867D" w:rsidR="00C850EC" w:rsidRPr="00C0252C" w:rsidRDefault="00C850EC" w:rsidP="00F76D41">
      <w:pPr>
        <w:pStyle w:val="Paragrafoelenco"/>
        <w:numPr>
          <w:ilvl w:val="0"/>
          <w:numId w:val="24"/>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scarsa responsabilizzazione interna;</w:t>
      </w:r>
    </w:p>
    <w:p w14:paraId="26F29E0F" w14:textId="34C6235B" w:rsidR="00C850EC" w:rsidRPr="00C0252C" w:rsidRDefault="00C850EC" w:rsidP="00F76D41">
      <w:pPr>
        <w:pStyle w:val="Paragrafoelenco"/>
        <w:numPr>
          <w:ilvl w:val="0"/>
          <w:numId w:val="24"/>
        </w:numPr>
        <w:tabs>
          <w:tab w:val="left" w:pos="993"/>
        </w:tabs>
        <w:spacing w:after="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inadeguatezza o assenza di competenze del personale addetto ai processi;</w:t>
      </w:r>
    </w:p>
    <w:p w14:paraId="44A66FA1" w14:textId="5DA7460E" w:rsidR="00C850EC" w:rsidRPr="00C0252C" w:rsidRDefault="00C850EC" w:rsidP="00F76D41">
      <w:pPr>
        <w:pStyle w:val="Paragrafoelenco"/>
        <w:numPr>
          <w:ilvl w:val="0"/>
          <w:numId w:val="24"/>
        </w:numPr>
        <w:tabs>
          <w:tab w:val="left" w:pos="993"/>
        </w:tabs>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inadeguata diffusione della cultura della </w:t>
      </w:r>
      <w:r w:rsidR="000C4F02" w:rsidRPr="00C0252C">
        <w:rPr>
          <w:rFonts w:ascii="Helvetica Light" w:hAnsi="Helvetica Light" w:cstheme="majorHAnsi"/>
          <w:color w:val="000000" w:themeColor="text1"/>
        </w:rPr>
        <w:t>legalità.</w:t>
      </w:r>
    </w:p>
    <w:p w14:paraId="2D5CDAB7" w14:textId="270C2C18"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Tale attività è stata condotta allo scopo di far emergere le aree dell</w:t>
      </w:r>
      <w:r w:rsidR="00F34630" w:rsidRPr="00F76D41">
        <w:rPr>
          <w:rFonts w:ascii="Helvetica Light" w:hAnsi="Helvetica Light" w:cstheme="majorHAnsi"/>
          <w:color w:val="000000" w:themeColor="text1"/>
        </w:rPr>
        <w:t xml:space="preserve">a </w:t>
      </w:r>
      <w:r w:rsidR="00E13B2F" w:rsidRPr="00F76D41">
        <w:rPr>
          <w:rFonts w:ascii="Helvetica Light" w:hAnsi="Helvetica Light" w:cstheme="majorHAnsi"/>
          <w:color w:val="000000" w:themeColor="text1"/>
        </w:rPr>
        <w:t xml:space="preserve">Vietri Sviluppo </w:t>
      </w:r>
      <w:proofErr w:type="spellStart"/>
      <w:r w:rsidR="00E13B2F" w:rsidRPr="00F76D41">
        <w:rPr>
          <w:rFonts w:ascii="Helvetica Light" w:hAnsi="Helvetica Light" w:cstheme="majorHAnsi"/>
          <w:color w:val="000000" w:themeColor="text1"/>
        </w:rPr>
        <w:t>Srl</w:t>
      </w:r>
      <w:proofErr w:type="spellEnd"/>
      <w:r w:rsidR="00F86515" w:rsidRPr="00F76D41">
        <w:rPr>
          <w:rFonts w:ascii="Helvetica Light" w:hAnsi="Helvetica Light" w:cstheme="majorHAnsi"/>
          <w:color w:val="000000" w:themeColor="text1"/>
        </w:rPr>
        <w:t xml:space="preserve"> </w:t>
      </w:r>
      <w:r w:rsidRPr="00F76D41">
        <w:rPr>
          <w:rFonts w:ascii="Helvetica Light" w:hAnsi="Helvetica Light" w:cstheme="majorHAnsi"/>
          <w:color w:val="000000" w:themeColor="text1"/>
        </w:rPr>
        <w:t>maggiormente esposte al rischio di corruzione e malfunzionamenti</w:t>
      </w:r>
      <w:r w:rsidR="007D5BD3"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 da monitorare e presidiare mediante l’implementazione di nuove misure di trattamento del rischio oltre a quelle già poste in essere.</w:t>
      </w:r>
    </w:p>
    <w:p w14:paraId="5E3F5F71" w14:textId="10A13634"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A tal proposito, si sottolinea come 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 nel PNA 2019, abbia formalmente reso inapplicabile la precedente metodologia di analisi individuata dalla stessa Autorità nell’allegato 5 al PNA 2013, metodologia utilizzata dall</w:t>
      </w:r>
      <w:r w:rsidR="00F34630" w:rsidRPr="00F76D41">
        <w:rPr>
          <w:rFonts w:ascii="Helvetica Light" w:hAnsi="Helvetica Light" w:cstheme="majorHAnsi"/>
          <w:color w:val="000000" w:themeColor="text1"/>
        </w:rPr>
        <w:t>a Società</w:t>
      </w:r>
      <w:r w:rsidRPr="00F76D41">
        <w:rPr>
          <w:rFonts w:ascii="Helvetica Light" w:hAnsi="Helvetica Light" w:cstheme="majorHAnsi"/>
          <w:color w:val="000000" w:themeColor="text1"/>
        </w:rPr>
        <w:t xml:space="preserve"> in </w:t>
      </w:r>
      <w:r w:rsidR="007A0575" w:rsidRPr="00F76D41">
        <w:rPr>
          <w:rFonts w:ascii="Helvetica Light" w:hAnsi="Helvetica Light" w:cstheme="majorHAnsi"/>
          <w:color w:val="000000" w:themeColor="text1"/>
        </w:rPr>
        <w:t>passato</w:t>
      </w:r>
      <w:r w:rsidRPr="00F76D41">
        <w:rPr>
          <w:rFonts w:ascii="Helvetica Light" w:hAnsi="Helvetica Light" w:cstheme="majorHAnsi"/>
          <w:color w:val="000000" w:themeColor="text1"/>
        </w:rPr>
        <w:t>.</w:t>
      </w:r>
    </w:p>
    <w:p w14:paraId="2F4C03C4" w14:textId="4585FF01" w:rsidR="00556C21" w:rsidRPr="00F76D41" w:rsidRDefault="001F15DE" w:rsidP="00F76D41">
      <w:pPr>
        <w:spacing w:after="120" w:line="360" w:lineRule="auto"/>
        <w:jc w:val="both"/>
        <w:rPr>
          <w:rFonts w:ascii="Helvetica Light" w:hAnsi="Helvetica Light"/>
        </w:rPr>
      </w:pPr>
      <w:r w:rsidRPr="00F76D41">
        <w:rPr>
          <w:rFonts w:ascii="Helvetica Light" w:hAnsi="Helvetica Light" w:cstheme="majorHAnsi"/>
          <w:color w:val="000000" w:themeColor="text1"/>
        </w:rPr>
        <w:t>In particolare,</w:t>
      </w:r>
      <w:r w:rsidR="00F5747A" w:rsidRPr="00F76D41">
        <w:rPr>
          <w:rFonts w:ascii="Helvetica Light" w:hAnsi="Helvetica Light" w:cstheme="majorHAnsi"/>
          <w:color w:val="000000" w:themeColor="text1"/>
        </w:rPr>
        <w:t xml:space="preserve"> l’</w:t>
      </w:r>
      <w:r w:rsidR="0028705B" w:rsidRPr="00F76D41">
        <w:rPr>
          <w:rFonts w:ascii="Helvetica Light" w:hAnsi="Helvetica Light" w:cstheme="majorHAnsi"/>
          <w:color w:val="000000" w:themeColor="text1"/>
        </w:rPr>
        <w:t>ANAC</w:t>
      </w:r>
      <w:r w:rsidR="004B772E" w:rsidRPr="00F76D41">
        <w:rPr>
          <w:rFonts w:ascii="Helvetica Light" w:hAnsi="Helvetica Light" w:cstheme="majorHAnsi"/>
          <w:color w:val="000000" w:themeColor="text1"/>
        </w:rPr>
        <w:t>,</w:t>
      </w:r>
      <w:r w:rsidR="00F5747A" w:rsidRPr="00F76D41">
        <w:rPr>
          <w:rFonts w:ascii="Helvetica Light" w:hAnsi="Helvetica Light" w:cstheme="majorHAnsi"/>
          <w:color w:val="000000" w:themeColor="text1"/>
        </w:rPr>
        <w:t xml:space="preserve"> </w:t>
      </w:r>
      <w:r w:rsidR="007A0575" w:rsidRPr="00F76D41">
        <w:rPr>
          <w:rFonts w:ascii="Helvetica Light" w:hAnsi="Helvetica Light" w:cstheme="majorHAnsi"/>
          <w:color w:val="000000" w:themeColor="text1"/>
        </w:rPr>
        <w:t xml:space="preserve">in tale </w:t>
      </w:r>
      <w:r w:rsidR="00F5747A" w:rsidRPr="00F76D41">
        <w:rPr>
          <w:rFonts w:ascii="Helvetica Light" w:hAnsi="Helvetica Light" w:cstheme="majorHAnsi"/>
          <w:color w:val="000000" w:themeColor="text1"/>
        </w:rPr>
        <w:t>provvedimento</w:t>
      </w:r>
      <w:r w:rsidR="004B772E" w:rsidRPr="00F76D41">
        <w:rPr>
          <w:rFonts w:ascii="Helvetica Light" w:hAnsi="Helvetica Light" w:cstheme="majorHAnsi"/>
          <w:color w:val="000000" w:themeColor="text1"/>
        </w:rPr>
        <w:t>,</w:t>
      </w:r>
      <w:r w:rsidR="00F5747A" w:rsidRPr="00F76D41">
        <w:rPr>
          <w:rFonts w:ascii="Helvetica Light" w:hAnsi="Helvetica Light" w:cstheme="majorHAnsi"/>
          <w:color w:val="000000" w:themeColor="text1"/>
        </w:rPr>
        <w:t xml:space="preserve"> ha suggerito di sostituire il precedente approccio di tipo quantitativo con uno più efficac</w:t>
      </w:r>
      <w:r w:rsidR="0055718B" w:rsidRPr="00F76D41">
        <w:rPr>
          <w:rFonts w:ascii="Helvetica Light" w:hAnsi="Helvetica Light" w:cstheme="majorHAnsi"/>
          <w:color w:val="000000" w:themeColor="text1"/>
        </w:rPr>
        <w:t>e</w:t>
      </w:r>
      <w:r w:rsidR="00F5747A" w:rsidRPr="00F76D41">
        <w:rPr>
          <w:rFonts w:ascii="Helvetica Light" w:hAnsi="Helvetica Light" w:cstheme="majorHAnsi"/>
          <w:color w:val="000000" w:themeColor="text1"/>
        </w:rPr>
        <w:t xml:space="preserve"> e, tuttavia complesso</w:t>
      </w:r>
      <w:r w:rsidR="00704AE7" w:rsidRPr="00F76D41">
        <w:rPr>
          <w:rFonts w:ascii="Helvetica Light" w:hAnsi="Helvetica Light" w:cstheme="majorHAnsi"/>
          <w:color w:val="000000" w:themeColor="text1"/>
        </w:rPr>
        <w:t>,</w:t>
      </w:r>
      <w:r w:rsidR="00F5747A" w:rsidRPr="00F76D41">
        <w:rPr>
          <w:rFonts w:ascii="Helvetica Light" w:hAnsi="Helvetica Light" w:cstheme="majorHAnsi"/>
          <w:color w:val="000000" w:themeColor="text1"/>
        </w:rPr>
        <w:t xml:space="preserve"> di tipo qualitativo.</w:t>
      </w:r>
      <w:r w:rsidR="0055718B" w:rsidRPr="00F76D41">
        <w:rPr>
          <w:rFonts w:ascii="Helvetica Light" w:hAnsi="Helvetica Light" w:cstheme="majorHAnsi"/>
          <w:color w:val="000000" w:themeColor="text1"/>
        </w:rPr>
        <w:t xml:space="preserve"> </w:t>
      </w:r>
      <w:r w:rsidR="00453CC6" w:rsidRPr="00F76D41">
        <w:rPr>
          <w:rFonts w:ascii="Helvetica Light" w:hAnsi="Helvetica Light"/>
        </w:rPr>
        <w:t xml:space="preserve">L’esigenza </w:t>
      </w:r>
      <w:r w:rsidR="007A0575" w:rsidRPr="00F76D41">
        <w:rPr>
          <w:rFonts w:ascii="Helvetica Light" w:hAnsi="Helvetica Light"/>
        </w:rPr>
        <w:t>nasce dalla</w:t>
      </w:r>
      <w:r w:rsidR="00556C21" w:rsidRPr="00F76D41">
        <w:rPr>
          <w:rFonts w:ascii="Helvetica Light" w:hAnsi="Helvetica Light"/>
        </w:rPr>
        <w:t xml:space="preserve"> peculiare natura dell’oggetto di valutazione – il rischio corruttivo</w:t>
      </w:r>
      <w:r w:rsidR="007A0575" w:rsidRPr="00F76D41">
        <w:rPr>
          <w:rFonts w:ascii="Helvetica Light" w:hAnsi="Helvetica Light"/>
        </w:rPr>
        <w:t xml:space="preserve"> – </w:t>
      </w:r>
      <w:r w:rsidR="00556C21" w:rsidRPr="00F76D41">
        <w:rPr>
          <w:rFonts w:ascii="Helvetica Light" w:hAnsi="Helvetica Light"/>
        </w:rPr>
        <w:t xml:space="preserve">per il quale si è ritenuto inadeguato il precedente metodo di natura quantitativa, evidenziando come una maggiore sostenibilità organizzativa possa essere meglio garantita mediante l’adozione di un </w:t>
      </w:r>
      <w:r w:rsidR="00556C21" w:rsidRPr="00F76D41">
        <w:rPr>
          <w:rFonts w:ascii="Helvetica Light" w:hAnsi="Helvetica Light"/>
        </w:rPr>
        <w:lastRenderedPageBreak/>
        <w:t>metodo di tipo qualitativo, che valorizzi la motivazione delle valutazioni e assicuri al tempo stesso una maggiore trasparenza.</w:t>
      </w:r>
    </w:p>
    <w:p w14:paraId="501E3AC4" w14:textId="2897A36B" w:rsidR="0055718B" w:rsidRPr="00F76D41" w:rsidRDefault="00965F5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In conformità a tali indicazioni il RPCT</w:t>
      </w:r>
      <w:r w:rsidR="00F5747A" w:rsidRPr="00F76D41">
        <w:rPr>
          <w:rFonts w:ascii="Helvetica Light" w:hAnsi="Helvetica Light" w:cstheme="majorHAnsi"/>
          <w:color w:val="000000" w:themeColor="text1"/>
        </w:rPr>
        <w:t xml:space="preserve"> </w:t>
      </w:r>
      <w:r w:rsidRPr="00F76D41">
        <w:rPr>
          <w:rFonts w:ascii="Helvetica Light" w:hAnsi="Helvetica Light" w:cstheme="majorHAnsi"/>
          <w:color w:val="000000" w:themeColor="text1"/>
        </w:rPr>
        <w:t>ha provveduto a riformulare il metodo di approccio n</w:t>
      </w:r>
      <w:r w:rsidR="00453CC6" w:rsidRPr="00F76D41">
        <w:rPr>
          <w:rFonts w:ascii="Helvetica Light" w:hAnsi="Helvetica Light" w:cstheme="majorHAnsi"/>
          <w:color w:val="000000" w:themeColor="text1"/>
        </w:rPr>
        <w:t xml:space="preserve">ella stesura </w:t>
      </w:r>
      <w:r w:rsidR="00F34630" w:rsidRPr="00F76D41">
        <w:rPr>
          <w:rFonts w:ascii="Helvetica Light" w:hAnsi="Helvetica Light" w:cstheme="majorHAnsi"/>
          <w:color w:val="000000" w:themeColor="text1"/>
        </w:rPr>
        <w:t>del presente Piano</w:t>
      </w:r>
      <w:r w:rsidR="00871BCF" w:rsidRPr="00F76D41">
        <w:rPr>
          <w:rFonts w:ascii="Helvetica Light" w:hAnsi="Helvetica Light" w:cstheme="majorHAnsi"/>
          <w:color w:val="000000" w:themeColor="text1"/>
        </w:rPr>
        <w:t xml:space="preserve">. </w:t>
      </w:r>
    </w:p>
    <w:p w14:paraId="0008A1E3" w14:textId="1E88F0FB"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Nello schema che segue si riassumono le azioni poste in essere per l’analisi del rischio, così come indicate dall’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w:t>
      </w:r>
    </w:p>
    <w:p w14:paraId="66373922" w14:textId="77777777" w:rsidR="00F5747A" w:rsidRPr="00C0252C" w:rsidRDefault="00F5747A" w:rsidP="00F5747A">
      <w:pPr>
        <w:pStyle w:val="Paragrafoelenco"/>
        <w:spacing w:after="120" w:line="360" w:lineRule="auto"/>
        <w:ind w:left="794"/>
        <w:contextualSpacing w:val="0"/>
        <w:jc w:val="both"/>
        <w:rPr>
          <w:rFonts w:ascii="Helvetica Light" w:hAnsi="Helvetica Light" w:cstheme="majorHAnsi"/>
          <w:color w:val="000000" w:themeColor="text1"/>
        </w:rPr>
      </w:pPr>
      <w:r w:rsidRPr="00C0252C">
        <w:rPr>
          <w:rFonts w:ascii="Helvetica Light" w:hAnsi="Helvetica Light" w:cstheme="majorHAnsi"/>
          <w:noProof/>
          <w:color w:val="000000" w:themeColor="text1"/>
          <w:lang w:eastAsia="it-IT"/>
        </w:rPr>
        <w:drawing>
          <wp:inline distT="0" distB="0" distL="0" distR="0" wp14:anchorId="7EF93F6F" wp14:editId="3B03848E">
            <wp:extent cx="5522614" cy="930212"/>
            <wp:effectExtent l="0" t="0" r="1905" b="0"/>
            <wp:docPr id="4" name="Immagine 4"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0-01-16 alle 20.16.50.png"/>
                    <pic:cNvPicPr/>
                  </pic:nvPicPr>
                  <pic:blipFill>
                    <a:blip r:embed="rId13"/>
                    <a:stretch>
                      <a:fillRect/>
                    </a:stretch>
                  </pic:blipFill>
                  <pic:spPr>
                    <a:xfrm>
                      <a:off x="0" y="0"/>
                      <a:ext cx="5554218" cy="935535"/>
                    </a:xfrm>
                    <a:prstGeom prst="rect">
                      <a:avLst/>
                    </a:prstGeom>
                  </pic:spPr>
                </pic:pic>
              </a:graphicData>
            </a:graphic>
          </wp:inline>
        </w:drawing>
      </w:r>
    </w:p>
    <w:p w14:paraId="6F97CBFB" w14:textId="23343D52"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Il RPCT, adottato il criterio di scelta in conformità al suggerimento fornito dall’Autorità, ha utilizzato quali criteri di valutazione per la stima del livello di rischio, ove applicabili, i c.d. </w:t>
      </w:r>
      <w:proofErr w:type="spellStart"/>
      <w:r w:rsidRPr="00F76D41">
        <w:rPr>
          <w:rFonts w:ascii="Helvetica Light" w:hAnsi="Helvetica Light" w:cstheme="majorHAnsi"/>
          <w:color w:val="000000" w:themeColor="text1"/>
        </w:rPr>
        <w:t>key</w:t>
      </w:r>
      <w:proofErr w:type="spellEnd"/>
      <w:r w:rsidRPr="00F76D41">
        <w:rPr>
          <w:rFonts w:ascii="Helvetica Light" w:hAnsi="Helvetica Light" w:cstheme="majorHAnsi"/>
          <w:color w:val="000000" w:themeColor="text1"/>
        </w:rPr>
        <w:t xml:space="preserve"> risk </w:t>
      </w:r>
      <w:proofErr w:type="spellStart"/>
      <w:r w:rsidRPr="00F76D41">
        <w:rPr>
          <w:rFonts w:ascii="Helvetica Light" w:hAnsi="Helvetica Light" w:cstheme="majorHAnsi"/>
          <w:color w:val="000000" w:themeColor="text1"/>
        </w:rPr>
        <w:t>indicator</w:t>
      </w:r>
      <w:proofErr w:type="spellEnd"/>
      <w:r w:rsidRPr="00F76D41">
        <w:rPr>
          <w:rFonts w:ascii="Helvetica Light" w:hAnsi="Helvetica Light" w:cstheme="majorHAnsi"/>
          <w:color w:val="000000" w:themeColor="text1"/>
        </w:rPr>
        <w:t xml:space="preserve"> indicati da</w:t>
      </w:r>
      <w:r w:rsidR="000C28D6" w:rsidRPr="00F76D41">
        <w:rPr>
          <w:rFonts w:ascii="Helvetica Light" w:hAnsi="Helvetica Light" w:cstheme="majorHAnsi"/>
          <w:color w:val="000000" w:themeColor="text1"/>
        </w:rPr>
        <w:t>ll’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 xml:space="preserve"> </w:t>
      </w:r>
      <w:r w:rsidR="000C28D6" w:rsidRPr="00F76D41">
        <w:rPr>
          <w:rFonts w:ascii="Helvetica Light" w:hAnsi="Helvetica Light" w:cstheme="majorHAnsi"/>
          <w:color w:val="000000" w:themeColor="text1"/>
        </w:rPr>
        <w:t xml:space="preserve">e </w:t>
      </w:r>
      <w:r w:rsidRPr="00F76D41">
        <w:rPr>
          <w:rFonts w:ascii="Helvetica Light" w:hAnsi="Helvetica Light" w:cstheme="majorHAnsi"/>
          <w:color w:val="000000" w:themeColor="text1"/>
        </w:rPr>
        <w:t>di seguito riportati:</w:t>
      </w:r>
    </w:p>
    <w:p w14:paraId="2D79429D" w14:textId="77777777" w:rsidR="00F5747A" w:rsidRPr="00C0252C" w:rsidRDefault="00F5747A" w:rsidP="00F76D41">
      <w:pPr>
        <w:pStyle w:val="Paragrafoelenco"/>
        <w:numPr>
          <w:ilvl w:val="0"/>
          <w:numId w:val="8"/>
        </w:numPr>
        <w:spacing w:after="120" w:line="360" w:lineRule="auto"/>
        <w:ind w:left="709"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livello di interesse “esterno”: la presenza di interessi, anche economici, rilevanti e di benefici per i destinatari del processo determina un incremento del rischio;</w:t>
      </w:r>
    </w:p>
    <w:p w14:paraId="1FFD4034" w14:textId="77777777" w:rsidR="00F5747A" w:rsidRPr="00C0252C" w:rsidRDefault="00F5747A" w:rsidP="00F76D41">
      <w:pPr>
        <w:pStyle w:val="Paragrafoelenco"/>
        <w:numPr>
          <w:ilvl w:val="0"/>
          <w:numId w:val="8"/>
        </w:numPr>
        <w:spacing w:after="120" w:line="360" w:lineRule="auto"/>
        <w:ind w:left="709"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grado di discrezionalità del decisore interno alla PA: la presenza di un processo decisionale altamente discrezionale determina un incremento del rischio rispetto ad un processo decisionale altamente vincolato;</w:t>
      </w:r>
    </w:p>
    <w:p w14:paraId="5194C316" w14:textId="77777777" w:rsidR="00F5747A" w:rsidRPr="00C0252C" w:rsidRDefault="00F5747A" w:rsidP="00F76D41">
      <w:pPr>
        <w:pStyle w:val="Paragrafoelenco"/>
        <w:numPr>
          <w:ilvl w:val="0"/>
          <w:numId w:val="8"/>
        </w:numPr>
        <w:spacing w:after="120" w:line="360" w:lineRule="auto"/>
        <w:ind w:left="709"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manifestazione di eventi corruttivi in passato nel processo/attività esaminata: se l’attività è stata già oggetto di eventi corruttivi in passato nell’amministrazione o nelle altre realtà simili, il rischio aumenta poiché quella attività ha delle caratteristiche che rendono attuabili gli eventi corruttivi;</w:t>
      </w:r>
    </w:p>
    <w:p w14:paraId="530D05AC" w14:textId="77777777" w:rsidR="00F5747A" w:rsidRPr="00C0252C" w:rsidRDefault="00F5747A" w:rsidP="00F76D41">
      <w:pPr>
        <w:pStyle w:val="Paragrafoelenco"/>
        <w:numPr>
          <w:ilvl w:val="0"/>
          <w:numId w:val="8"/>
        </w:numPr>
        <w:spacing w:after="120" w:line="360" w:lineRule="auto"/>
        <w:ind w:left="709"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opacità del processo decisionale: l’adozione di strumenti di trasparenza sostanziale, e non solo formale, riduce il rischio;</w:t>
      </w:r>
    </w:p>
    <w:p w14:paraId="359F79CB" w14:textId="41677603" w:rsidR="00F5747A" w:rsidRPr="00C0252C" w:rsidRDefault="00F5747A" w:rsidP="00F76D41">
      <w:pPr>
        <w:pStyle w:val="Paragrafoelenco"/>
        <w:numPr>
          <w:ilvl w:val="0"/>
          <w:numId w:val="8"/>
        </w:numPr>
        <w:spacing w:after="120" w:line="360" w:lineRule="auto"/>
        <w:ind w:left="709"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livello di collaborazione del responsabile del processo o dell’attività nella costruzione, aggiornamento e monitoraggio del piano: la scarsa collaborazione può segnalare un deficit di attenzione al tema della prevenzione della corruzione o comunque </w:t>
      </w:r>
      <w:r w:rsidR="00572B76" w:rsidRPr="00C0252C">
        <w:rPr>
          <w:rFonts w:ascii="Helvetica Light" w:hAnsi="Helvetica Light" w:cstheme="majorHAnsi"/>
          <w:color w:val="000000" w:themeColor="text1"/>
        </w:rPr>
        <w:t>provocare</w:t>
      </w:r>
      <w:r w:rsidRPr="00C0252C">
        <w:rPr>
          <w:rFonts w:ascii="Helvetica Light" w:hAnsi="Helvetica Light" w:cstheme="majorHAnsi"/>
          <w:color w:val="000000" w:themeColor="text1"/>
        </w:rPr>
        <w:t xml:space="preserve"> una opacità </w:t>
      </w:r>
      <w:r w:rsidR="00572B76" w:rsidRPr="00C0252C">
        <w:rPr>
          <w:rFonts w:ascii="Helvetica Light" w:hAnsi="Helvetica Light" w:cstheme="majorHAnsi"/>
          <w:color w:val="000000" w:themeColor="text1"/>
        </w:rPr>
        <w:t>de</w:t>
      </w:r>
      <w:r w:rsidRPr="00C0252C">
        <w:rPr>
          <w:rFonts w:ascii="Helvetica Light" w:hAnsi="Helvetica Light" w:cstheme="majorHAnsi"/>
          <w:color w:val="000000" w:themeColor="text1"/>
        </w:rPr>
        <w:t>l reale grado di rischiosità;</w:t>
      </w:r>
    </w:p>
    <w:p w14:paraId="42102036" w14:textId="77777777" w:rsidR="00F5747A" w:rsidRPr="00C0252C" w:rsidRDefault="00F5747A" w:rsidP="00F76D41">
      <w:pPr>
        <w:pStyle w:val="Paragrafoelenco"/>
        <w:numPr>
          <w:ilvl w:val="0"/>
          <w:numId w:val="8"/>
        </w:numPr>
        <w:spacing w:after="120" w:line="360" w:lineRule="auto"/>
        <w:ind w:left="709"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grado di attuazione delle misure di trattamento: l’attuazione di misure di trattamento si associa ad una minore possibilità di accadimento di fatti corruttivi.</w:t>
      </w:r>
    </w:p>
    <w:p w14:paraId="30C1E67A" w14:textId="65EEFAD5" w:rsidR="00FB7FDE" w:rsidRPr="00F76D41" w:rsidRDefault="00FB7FDE"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La rilevazione dei dati e delle informazioni necessarie volte a esprimere un giudizio con riferimento ai summenzionati indicatori di rischio è stata coordinata dal RPCT sulla base degli elementi disponibili. </w:t>
      </w:r>
    </w:p>
    <w:p w14:paraId="32EBB123" w14:textId="111A43CB" w:rsidR="00F5747A" w:rsidRPr="00F76D41" w:rsidRDefault="00126048"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A tal fine si evidenzia come</w:t>
      </w:r>
      <w:r w:rsidR="00F5747A" w:rsidRPr="00F76D41">
        <w:rPr>
          <w:rFonts w:ascii="Helvetica Light" w:hAnsi="Helvetica Light" w:cstheme="majorHAnsi"/>
          <w:color w:val="000000" w:themeColor="text1"/>
        </w:rPr>
        <w:t xml:space="preserve"> </w:t>
      </w:r>
      <w:r w:rsidR="00F23F86" w:rsidRPr="00F76D41">
        <w:rPr>
          <w:rFonts w:ascii="Helvetica Light" w:hAnsi="Helvetica Light" w:cstheme="majorHAnsi"/>
          <w:color w:val="000000" w:themeColor="text1"/>
        </w:rPr>
        <w:t>tale</w:t>
      </w:r>
      <w:r w:rsidR="00F5747A" w:rsidRPr="00F76D41">
        <w:rPr>
          <w:rFonts w:ascii="Helvetica Light" w:hAnsi="Helvetica Light" w:cstheme="majorHAnsi"/>
          <w:color w:val="000000" w:themeColor="text1"/>
        </w:rPr>
        <w:t xml:space="preserve"> rilevazione dei dati e delle informazioni </w:t>
      </w:r>
      <w:r w:rsidR="00FB7FDE" w:rsidRPr="00F76D41">
        <w:rPr>
          <w:rFonts w:ascii="Helvetica Light" w:hAnsi="Helvetica Light" w:cstheme="majorHAnsi"/>
          <w:color w:val="000000" w:themeColor="text1"/>
        </w:rPr>
        <w:t>sia</w:t>
      </w:r>
      <w:r w:rsidR="00F5747A" w:rsidRPr="00F76D41">
        <w:rPr>
          <w:rFonts w:ascii="Helvetica Light" w:hAnsi="Helvetica Light" w:cstheme="majorHAnsi"/>
          <w:color w:val="000000" w:themeColor="text1"/>
        </w:rPr>
        <w:t xml:space="preserve"> stata effettuata in assenza di dati oggettiv</w:t>
      </w:r>
      <w:r w:rsidR="000C28D6" w:rsidRPr="00F76D41">
        <w:rPr>
          <w:rFonts w:ascii="Helvetica Light" w:hAnsi="Helvetica Light" w:cstheme="majorHAnsi"/>
          <w:color w:val="000000" w:themeColor="text1"/>
        </w:rPr>
        <w:t>i</w:t>
      </w:r>
      <w:r w:rsidR="00F5747A" w:rsidRPr="00F76D41">
        <w:rPr>
          <w:rFonts w:ascii="Helvetica Light" w:hAnsi="Helvetica Light" w:cstheme="majorHAnsi"/>
          <w:color w:val="000000" w:themeColor="text1"/>
        </w:rPr>
        <w:t xml:space="preserve"> per la stima</w:t>
      </w:r>
      <w:r w:rsidR="00FB7FDE" w:rsidRPr="00F76D41">
        <w:rPr>
          <w:rFonts w:ascii="Helvetica Light" w:hAnsi="Helvetica Light" w:cstheme="majorHAnsi"/>
          <w:color w:val="000000" w:themeColor="text1"/>
        </w:rPr>
        <w:t xml:space="preserve"> e</w:t>
      </w:r>
      <w:r w:rsidR="00F5747A" w:rsidRPr="00F76D41">
        <w:rPr>
          <w:rFonts w:ascii="Helvetica Light" w:hAnsi="Helvetica Light" w:cstheme="majorHAnsi"/>
          <w:color w:val="000000" w:themeColor="text1"/>
        </w:rPr>
        <w:t>,</w:t>
      </w:r>
      <w:r w:rsidR="00FB7FDE" w:rsidRPr="00F76D41">
        <w:rPr>
          <w:rFonts w:ascii="Helvetica Light" w:hAnsi="Helvetica Light" w:cstheme="majorHAnsi"/>
          <w:color w:val="000000" w:themeColor="text1"/>
        </w:rPr>
        <w:t xml:space="preserve"> nello specifico,</w:t>
      </w:r>
      <w:r w:rsidR="00F5747A" w:rsidRPr="00F76D41">
        <w:rPr>
          <w:rFonts w:ascii="Helvetica Light" w:hAnsi="Helvetica Light" w:cstheme="majorHAnsi"/>
          <w:color w:val="000000" w:themeColor="text1"/>
        </w:rPr>
        <w:t xml:space="preserve"> </w:t>
      </w:r>
      <w:r w:rsidR="007A5C73" w:rsidRPr="00F76D41">
        <w:rPr>
          <w:rFonts w:ascii="Helvetica Light" w:hAnsi="Helvetica Light" w:cstheme="majorHAnsi"/>
          <w:color w:val="000000" w:themeColor="text1"/>
        </w:rPr>
        <w:t xml:space="preserve">sulla base </w:t>
      </w:r>
      <w:r w:rsidR="00FB7FDE" w:rsidRPr="00F76D41">
        <w:rPr>
          <w:rFonts w:ascii="Helvetica Light" w:hAnsi="Helvetica Light" w:cstheme="majorHAnsi"/>
          <w:color w:val="000000" w:themeColor="text1"/>
        </w:rPr>
        <w:t>del</w:t>
      </w:r>
      <w:r w:rsidR="00F5747A" w:rsidRPr="00F76D41">
        <w:rPr>
          <w:rFonts w:ascii="Helvetica Light" w:hAnsi="Helvetica Light" w:cstheme="majorHAnsi"/>
          <w:color w:val="000000" w:themeColor="text1"/>
        </w:rPr>
        <w:t xml:space="preserve">la totale </w:t>
      </w:r>
      <w:r w:rsidR="00F23F86" w:rsidRPr="00F76D41">
        <w:rPr>
          <w:rFonts w:ascii="Helvetica Light" w:hAnsi="Helvetica Light" w:cstheme="majorHAnsi"/>
          <w:color w:val="000000" w:themeColor="text1"/>
        </w:rPr>
        <w:t>mancanz</w:t>
      </w:r>
      <w:r w:rsidR="00704AE7" w:rsidRPr="00F76D41">
        <w:rPr>
          <w:rFonts w:ascii="Helvetica Light" w:hAnsi="Helvetica Light" w:cstheme="majorHAnsi"/>
          <w:color w:val="000000" w:themeColor="text1"/>
        </w:rPr>
        <w:t>a</w:t>
      </w:r>
      <w:r w:rsidR="00F5747A" w:rsidRPr="00F76D41">
        <w:rPr>
          <w:rFonts w:ascii="Helvetica Light" w:hAnsi="Helvetica Light" w:cstheme="majorHAnsi"/>
          <w:color w:val="000000" w:themeColor="text1"/>
        </w:rPr>
        <w:t xml:space="preserve"> di precedenti giudiziari e/o procedimenti disciplinari a carico dei dipendenti </w:t>
      </w:r>
      <w:r w:rsidR="00F34630" w:rsidRPr="00F76D41">
        <w:rPr>
          <w:rFonts w:ascii="Helvetica Light" w:hAnsi="Helvetica Light" w:cstheme="majorHAnsi"/>
          <w:color w:val="000000" w:themeColor="text1"/>
        </w:rPr>
        <w:t>della Società</w:t>
      </w:r>
      <w:r w:rsidR="00F5747A" w:rsidRPr="00F76D41">
        <w:rPr>
          <w:rFonts w:ascii="Helvetica Light" w:hAnsi="Helvetica Light" w:cstheme="majorHAnsi"/>
          <w:color w:val="000000" w:themeColor="text1"/>
        </w:rPr>
        <w:t>, di segnalazioni pervenute (comprese segnalazioni interne – whistleblowing) e di qualsivoglia altro dato che possa fornire un precedente utile in sede di comparazione.</w:t>
      </w:r>
      <w:r w:rsidR="00572B76" w:rsidRPr="00F76D41">
        <w:rPr>
          <w:rFonts w:ascii="Helvetica Light" w:hAnsi="Helvetica Light" w:cstheme="majorHAnsi"/>
          <w:color w:val="000000" w:themeColor="text1"/>
        </w:rPr>
        <w:t xml:space="preserve"> S</w:t>
      </w:r>
      <w:r w:rsidR="005171FC" w:rsidRPr="00F76D41">
        <w:rPr>
          <w:rFonts w:ascii="Helvetica Light" w:hAnsi="Helvetica Light" w:cstheme="majorHAnsi"/>
          <w:color w:val="000000" w:themeColor="text1"/>
        </w:rPr>
        <w:t>i</w:t>
      </w:r>
      <w:r w:rsidR="00704AE7" w:rsidRPr="00F76D41">
        <w:rPr>
          <w:rFonts w:ascii="Helvetica Light" w:hAnsi="Helvetica Light" w:cstheme="majorHAnsi"/>
          <w:color w:val="000000" w:themeColor="text1"/>
        </w:rPr>
        <w:t xml:space="preserve"> specifica che n</w:t>
      </w:r>
      <w:r w:rsidR="00F5747A" w:rsidRPr="00F76D41">
        <w:rPr>
          <w:rFonts w:ascii="Helvetica Light" w:hAnsi="Helvetica Light" w:cstheme="majorHAnsi"/>
          <w:color w:val="000000" w:themeColor="text1"/>
        </w:rPr>
        <w:t xml:space="preserve">ell’attività di monitoraggio sarà onere del RPCT verificare la possibilità di procedere a una rivalutazione qualora dovessero </w:t>
      </w:r>
      <w:r w:rsidR="00704AE7" w:rsidRPr="00F76D41">
        <w:rPr>
          <w:rFonts w:ascii="Helvetica Light" w:hAnsi="Helvetica Light" w:cstheme="majorHAnsi"/>
          <w:color w:val="000000" w:themeColor="text1"/>
        </w:rPr>
        <w:t>emer</w:t>
      </w:r>
      <w:r w:rsidR="00F5747A" w:rsidRPr="00F76D41">
        <w:rPr>
          <w:rFonts w:ascii="Helvetica Light" w:hAnsi="Helvetica Light" w:cstheme="majorHAnsi"/>
          <w:color w:val="000000" w:themeColor="text1"/>
        </w:rPr>
        <w:t>gere dati oggettivi successivi.</w:t>
      </w:r>
    </w:p>
    <w:p w14:paraId="16F7493C" w14:textId="7708AA5F"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Al termine di tale attività, il RPCT ha provveduto a misurare il livello di esposizione al rischio come illustrato nell’Allegato 1 privilegiando, come già riportato, l’approccio qualitativo suggerito dall’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 xml:space="preserve"> in luogo del precedente sistema di attribuzione dei punteggi (scoring) adottato in vigenza delle precedenti disposizioni.</w:t>
      </w:r>
    </w:p>
    <w:p w14:paraId="27C13B25" w14:textId="77777777"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In particolare, per ogni processo/attività o evento rischioso oggetto di analisi e tenendo conto dei dati raccolti, si è proceduto alla misurazione di ognuno dei criteri illustrati in precedenza adottando una scala di misurazione ordinale (alto, medio, basso). </w:t>
      </w:r>
    </w:p>
    <w:p w14:paraId="3B06C4B2" w14:textId="0C9CEA57"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lastRenderedPageBreak/>
        <w:t xml:space="preserve">La medesima scala è stata poi applicata alla valutazione complessiva del livello di esposizione </w:t>
      </w:r>
      <w:r w:rsidR="00704AE7" w:rsidRPr="00F76D41">
        <w:rPr>
          <w:rFonts w:ascii="Helvetica Light" w:hAnsi="Helvetica Light" w:cstheme="majorHAnsi"/>
          <w:color w:val="000000" w:themeColor="text1"/>
        </w:rPr>
        <w:t xml:space="preserve">al rischio </w:t>
      </w:r>
      <w:r w:rsidRPr="00F76D41">
        <w:rPr>
          <w:rFonts w:ascii="Helvetica Light" w:hAnsi="Helvetica Light" w:cstheme="majorHAnsi"/>
          <w:color w:val="000000" w:themeColor="text1"/>
        </w:rPr>
        <w:t>del singolo processo, risulta</w:t>
      </w:r>
      <w:r w:rsidR="005171FC" w:rsidRPr="00F76D41">
        <w:rPr>
          <w:rFonts w:ascii="Helvetica Light" w:hAnsi="Helvetica Light" w:cstheme="majorHAnsi"/>
          <w:color w:val="000000" w:themeColor="text1"/>
        </w:rPr>
        <w:t>nte</w:t>
      </w:r>
      <w:r w:rsidRPr="00F76D41">
        <w:rPr>
          <w:rFonts w:ascii="Helvetica Light" w:hAnsi="Helvetica Light" w:cstheme="majorHAnsi"/>
          <w:color w:val="000000" w:themeColor="text1"/>
        </w:rPr>
        <w:t xml:space="preserve"> d</w:t>
      </w:r>
      <w:r w:rsidR="005171FC" w:rsidRPr="00F76D41">
        <w:rPr>
          <w:rFonts w:ascii="Helvetica Light" w:hAnsi="Helvetica Light" w:cstheme="majorHAnsi"/>
          <w:color w:val="000000" w:themeColor="text1"/>
        </w:rPr>
        <w:t>a</w:t>
      </w:r>
      <w:r w:rsidRPr="00F76D41">
        <w:rPr>
          <w:rFonts w:ascii="Helvetica Light" w:hAnsi="Helvetica Light" w:cstheme="majorHAnsi"/>
          <w:color w:val="000000" w:themeColor="text1"/>
        </w:rPr>
        <w:t xml:space="preserve">lla valutazione </w:t>
      </w:r>
      <w:r w:rsidR="00F23F86" w:rsidRPr="00F76D41">
        <w:rPr>
          <w:rFonts w:ascii="Helvetica Light" w:hAnsi="Helvetica Light" w:cstheme="majorHAnsi"/>
          <w:color w:val="000000" w:themeColor="text1"/>
        </w:rPr>
        <w:t>analitica svolta in precedenza con riferimento a</w:t>
      </w:r>
      <w:r w:rsidRPr="00F76D41">
        <w:rPr>
          <w:rFonts w:ascii="Helvetica Light" w:hAnsi="Helvetica Light" w:cstheme="majorHAnsi"/>
          <w:color w:val="000000" w:themeColor="text1"/>
        </w:rPr>
        <w:t>i singoli indicatori.</w:t>
      </w:r>
    </w:p>
    <w:p w14:paraId="0DB4BABB" w14:textId="37A7837C" w:rsidR="00F5747A" w:rsidRPr="00F76D41" w:rsidRDefault="00F5747A" w:rsidP="00F76D41">
      <w:pPr>
        <w:spacing w:after="6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Nell’effettuare tale complessiva valutazione, in considerazione delle precisazioni fornite da</w:t>
      </w:r>
      <w:r w:rsidR="005171FC" w:rsidRPr="00F76D41">
        <w:rPr>
          <w:rFonts w:ascii="Helvetica Light" w:hAnsi="Helvetica Light" w:cstheme="majorHAnsi"/>
          <w:color w:val="000000" w:themeColor="text1"/>
        </w:rPr>
        <w:t>ll’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 sono stati adottati i seguenti criteri:</w:t>
      </w:r>
    </w:p>
    <w:p w14:paraId="696C5825" w14:textId="77777777" w:rsidR="00F5747A" w:rsidRPr="00C0252C" w:rsidRDefault="00F5747A" w:rsidP="00F76D41">
      <w:pPr>
        <w:pStyle w:val="Paragrafoelenco"/>
        <w:numPr>
          <w:ilvl w:val="0"/>
          <w:numId w:val="9"/>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nei processi in cui siano ipotizzati più eventi rischiosi aventi un diverso livello di rischio, si fa riferimento al valore più alto nella stima dell’esposizione complessiva del rischio;</w:t>
      </w:r>
    </w:p>
    <w:p w14:paraId="7C7E76D4" w14:textId="1EA9350F" w:rsidR="00F5747A" w:rsidRPr="00C0252C" w:rsidRDefault="00F5747A" w:rsidP="00F76D41">
      <w:pPr>
        <w:pStyle w:val="Paragrafoelenco"/>
        <w:numPr>
          <w:ilvl w:val="0"/>
          <w:numId w:val="9"/>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la valutazione complessiva del livello di rischio associabile al processo di riferimento non costituisce la media delle valutazioni dei singoli indicatori. È stato, infatti, applicato un giudizio qualitativo per poter esprimere più correttamente il livello di esposizione complessivo al rischio processo</w:t>
      </w:r>
      <w:r w:rsidR="00396DDB"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p>
    <w:p w14:paraId="1AA198BB" w14:textId="5C653606" w:rsidR="00F5747A" w:rsidRPr="00C0252C" w:rsidRDefault="00F5747A" w:rsidP="00F76D41">
      <w:pPr>
        <w:pStyle w:val="Paragrafoelenco"/>
        <w:numPr>
          <w:ilvl w:val="0"/>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ogni misurazione è stata motivata alla luce dei dati e delle evidenze raccolte.</w:t>
      </w:r>
    </w:p>
    <w:p w14:paraId="6336518D" w14:textId="032E9AA7" w:rsidR="00F76D41" w:rsidRDefault="00F5747A" w:rsidP="00F76D41">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 risultati sono riportati nell’allegato n. 1 che</w:t>
      </w:r>
      <w:r w:rsidR="000C28D6" w:rsidRPr="00C0252C">
        <w:rPr>
          <w:rFonts w:ascii="Helvetica Light" w:hAnsi="Helvetica Light" w:cstheme="majorHAnsi"/>
          <w:color w:val="000000" w:themeColor="text1"/>
        </w:rPr>
        <w:t>, come già evidenziato,</w:t>
      </w:r>
      <w:r w:rsidRPr="00C0252C">
        <w:rPr>
          <w:rFonts w:ascii="Helvetica Light" w:hAnsi="Helvetica Light" w:cstheme="majorHAnsi"/>
          <w:color w:val="000000" w:themeColor="text1"/>
        </w:rPr>
        <w:t xml:space="preserve"> è parte integrante e sostanziale del PTPCT.</w:t>
      </w:r>
    </w:p>
    <w:p w14:paraId="5CBD6F5C" w14:textId="77777777" w:rsidR="00827E00" w:rsidRPr="00C0252C" w:rsidRDefault="00827E00" w:rsidP="00827E00">
      <w:pPr>
        <w:spacing w:after="0" w:line="360" w:lineRule="auto"/>
        <w:jc w:val="both"/>
        <w:rPr>
          <w:rFonts w:ascii="Helvetica Light" w:hAnsi="Helvetica Light" w:cstheme="majorHAnsi"/>
          <w:color w:val="000000" w:themeColor="text1"/>
        </w:rPr>
      </w:pPr>
    </w:p>
    <w:p w14:paraId="24870306" w14:textId="77777777" w:rsidR="00F5747A" w:rsidRPr="00F76D41" w:rsidRDefault="00F5747A">
      <w:pPr>
        <w:pStyle w:val="Paragrafoelenco"/>
        <w:numPr>
          <w:ilvl w:val="1"/>
          <w:numId w:val="6"/>
        </w:numPr>
        <w:spacing w:after="0" w:line="360" w:lineRule="auto"/>
        <w:jc w:val="both"/>
        <w:rPr>
          <w:rFonts w:ascii="Helvetica Light" w:hAnsi="Helvetica Light" w:cstheme="majorHAnsi"/>
          <w:b/>
          <w:bCs/>
          <w:color w:val="000000" w:themeColor="text1"/>
        </w:rPr>
      </w:pPr>
      <w:r w:rsidRPr="00F76D41">
        <w:rPr>
          <w:rFonts w:ascii="Helvetica Light" w:hAnsi="Helvetica Light" w:cstheme="majorHAnsi"/>
          <w:b/>
          <w:bCs/>
          <w:color w:val="000000" w:themeColor="text1"/>
        </w:rPr>
        <w:t>Ponderazione del rischio</w:t>
      </w:r>
    </w:p>
    <w:p w14:paraId="6A8BB932" w14:textId="77777777" w:rsidR="00F5747A" w:rsidRPr="00F76D41" w:rsidRDefault="00F5747A" w:rsidP="00F76D41">
      <w:pPr>
        <w:snapToGrid w:val="0"/>
        <w:spacing w:before="120"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La fase di ponderazione del rischio, prendendo come riferimento le risultanze della precedente fase, ha lo scopo di stabilire:</w:t>
      </w:r>
    </w:p>
    <w:p w14:paraId="0D4C9FF7" w14:textId="77777777" w:rsidR="00F5747A" w:rsidRPr="00C0252C" w:rsidRDefault="00F5747A" w:rsidP="00F76D41">
      <w:pPr>
        <w:pStyle w:val="Paragrafoelenco"/>
        <w:numPr>
          <w:ilvl w:val="0"/>
          <w:numId w:val="9"/>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le azioni da intraprendere per ridurre l’esposizione al rischio;</w:t>
      </w:r>
    </w:p>
    <w:p w14:paraId="4FA17051" w14:textId="0BD7D0CF" w:rsidR="00F5747A" w:rsidRPr="00C0252C" w:rsidRDefault="00F5747A" w:rsidP="00F76D41">
      <w:pPr>
        <w:pStyle w:val="Paragrafoelenco"/>
        <w:numPr>
          <w:ilvl w:val="0"/>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le priorità di trattamento dei rischi, considerando gli obiettivi dell’organizzazione e il contesto in cui la stessa opera, attraverso il loro confronto.</w:t>
      </w:r>
    </w:p>
    <w:p w14:paraId="7F5EA5FE" w14:textId="306C037D" w:rsidR="00F5747A" w:rsidRDefault="00F5747A" w:rsidP="00F76D41">
      <w:pPr>
        <w:spacing w:after="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In considerazione del basso livello di rischio</w:t>
      </w:r>
      <w:r w:rsidR="00C9076A" w:rsidRPr="00F76D41">
        <w:rPr>
          <w:rFonts w:ascii="Helvetica Light" w:hAnsi="Helvetica Light" w:cstheme="majorHAnsi"/>
          <w:color w:val="000000" w:themeColor="text1"/>
        </w:rPr>
        <w:t xml:space="preserve"> </w:t>
      </w:r>
      <w:r w:rsidR="00396DDB" w:rsidRPr="00F76D41">
        <w:rPr>
          <w:rFonts w:ascii="Helvetica Light" w:hAnsi="Helvetica Light" w:cstheme="majorHAnsi"/>
          <w:color w:val="000000" w:themeColor="text1"/>
        </w:rPr>
        <w:t>complessivamente</w:t>
      </w:r>
      <w:r w:rsidR="00C9076A" w:rsidRPr="00F76D41">
        <w:rPr>
          <w:rFonts w:ascii="Helvetica Light" w:hAnsi="Helvetica Light" w:cstheme="majorHAnsi"/>
          <w:color w:val="000000" w:themeColor="text1"/>
        </w:rPr>
        <w:t xml:space="preserve"> </w:t>
      </w:r>
      <w:r w:rsidRPr="00F76D41">
        <w:rPr>
          <w:rFonts w:ascii="Helvetica Light" w:hAnsi="Helvetica Light" w:cstheme="majorHAnsi"/>
          <w:color w:val="000000" w:themeColor="text1"/>
        </w:rPr>
        <w:t xml:space="preserve">rilevato, delle misure già implementate e dello scarso rischio residuo valutato, in molti casi sì è pervenuti alla decisione di non sottoporre ad ulteriore trattamento il rischio, limitandosi a mantenere attive le misure </w:t>
      </w:r>
      <w:r w:rsidRPr="00F76D41">
        <w:rPr>
          <w:rFonts w:ascii="Helvetica Light" w:hAnsi="Helvetica Light" w:cstheme="majorHAnsi"/>
          <w:color w:val="000000" w:themeColor="text1"/>
        </w:rPr>
        <w:lastRenderedPageBreak/>
        <w:t>già esistenti anche al fine di non appesantire ulteriormente l’attività dell</w:t>
      </w:r>
      <w:r w:rsidR="00F34630" w:rsidRPr="00F76D41">
        <w:rPr>
          <w:rFonts w:ascii="Helvetica Light" w:hAnsi="Helvetica Light" w:cstheme="majorHAnsi"/>
          <w:color w:val="000000" w:themeColor="text1"/>
        </w:rPr>
        <w:t xml:space="preserve">a </w:t>
      </w:r>
      <w:r w:rsidR="00E13B2F" w:rsidRPr="00F76D41">
        <w:rPr>
          <w:rFonts w:ascii="Helvetica Light" w:hAnsi="Helvetica Light" w:cstheme="majorHAnsi"/>
          <w:color w:val="000000" w:themeColor="text1"/>
        </w:rPr>
        <w:t xml:space="preserve">Vietri Sviluppo </w:t>
      </w:r>
      <w:proofErr w:type="spellStart"/>
      <w:r w:rsidR="00E13B2F" w:rsidRPr="00F76D41">
        <w:rPr>
          <w:rFonts w:ascii="Helvetica Light" w:hAnsi="Helvetica Light" w:cstheme="majorHAnsi"/>
          <w:color w:val="000000" w:themeColor="text1"/>
        </w:rPr>
        <w:t>Srl</w:t>
      </w:r>
      <w:proofErr w:type="spellEnd"/>
      <w:r w:rsidR="00544A70" w:rsidRPr="00F76D41">
        <w:rPr>
          <w:rFonts w:ascii="Helvetica Light" w:hAnsi="Helvetica Light" w:cstheme="majorHAnsi"/>
          <w:color w:val="000000" w:themeColor="text1"/>
        </w:rPr>
        <w:t>, nel rispetto dei principi di sostenibilità economica ed organizzativa.</w:t>
      </w:r>
    </w:p>
    <w:p w14:paraId="0E49C7CF" w14:textId="77777777" w:rsidR="00F76D41" w:rsidRPr="00F76D41" w:rsidRDefault="00F76D41" w:rsidP="00F76D41">
      <w:pPr>
        <w:spacing w:after="0" w:line="360" w:lineRule="auto"/>
        <w:jc w:val="both"/>
        <w:rPr>
          <w:rFonts w:ascii="Helvetica Light" w:hAnsi="Helvetica Light" w:cstheme="majorHAnsi"/>
          <w:color w:val="000000" w:themeColor="text1"/>
        </w:rPr>
      </w:pPr>
    </w:p>
    <w:p w14:paraId="6D1307EB" w14:textId="77777777" w:rsidR="00F5747A" w:rsidRPr="00F76D41" w:rsidRDefault="00F5747A">
      <w:pPr>
        <w:pStyle w:val="Titolo2"/>
        <w:numPr>
          <w:ilvl w:val="0"/>
          <w:numId w:val="6"/>
        </w:numPr>
        <w:spacing w:after="120"/>
        <w:ind w:left="284" w:hanging="284"/>
        <w:rPr>
          <w:rFonts w:ascii="Helvetica Light" w:hAnsi="Helvetica Light" w:cstheme="majorHAnsi"/>
          <w:b/>
          <w:bCs/>
          <w:color w:val="auto"/>
          <w:sz w:val="22"/>
          <w:szCs w:val="22"/>
        </w:rPr>
      </w:pPr>
      <w:bookmarkStart w:id="35" w:name="_Toc130481128"/>
      <w:r w:rsidRPr="00F76D41">
        <w:rPr>
          <w:rFonts w:ascii="Helvetica Light" w:hAnsi="Helvetica Light" w:cstheme="majorHAnsi"/>
          <w:b/>
          <w:bCs/>
          <w:color w:val="auto"/>
          <w:sz w:val="22"/>
          <w:szCs w:val="22"/>
        </w:rPr>
        <w:t>Trattamento del rischio</w:t>
      </w:r>
      <w:bookmarkEnd w:id="35"/>
    </w:p>
    <w:p w14:paraId="0E23ABF3" w14:textId="77777777"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 xml:space="preserve">Il trattamento del rischio è la fase volta ad individuare i correttivi e le modalità più idonee (c.d. Misure di prevenzione) a prevenire i rischi, sulla base delle priorità emerse in sede di valutazione degli eventi rischiosi. </w:t>
      </w:r>
    </w:p>
    <w:p w14:paraId="0DE5D8EE" w14:textId="77777777" w:rsidR="002B171E"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A tal proposito, nel sistema di trattamento dei rischi sono state previste</w:t>
      </w:r>
      <w:r w:rsidR="002B171E" w:rsidRPr="00F76D41">
        <w:rPr>
          <w:rFonts w:ascii="Helvetica Light" w:hAnsi="Helvetica Light" w:cstheme="majorHAnsi"/>
          <w:color w:val="000000" w:themeColor="text1"/>
        </w:rPr>
        <w:t>:</w:t>
      </w:r>
    </w:p>
    <w:p w14:paraId="656D9F84" w14:textId="3ACEAB47" w:rsidR="002B171E" w:rsidRPr="00C0252C" w:rsidRDefault="002B171E" w:rsidP="00F76D41">
      <w:pPr>
        <w:pStyle w:val="Paragrafoelenco"/>
        <w:numPr>
          <w:ilvl w:val="0"/>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u w:val="single"/>
        </w:rPr>
        <w:t>mi</w:t>
      </w:r>
      <w:r w:rsidR="00F5747A" w:rsidRPr="00C0252C">
        <w:rPr>
          <w:rFonts w:ascii="Helvetica Light" w:hAnsi="Helvetica Light" w:cstheme="majorHAnsi"/>
          <w:color w:val="000000" w:themeColor="text1"/>
          <w:u w:val="single"/>
        </w:rPr>
        <w:t>sure di carattere generale o trasversale</w:t>
      </w:r>
      <w:r w:rsidR="00F5747A" w:rsidRPr="00C0252C">
        <w:rPr>
          <w:rFonts w:ascii="Helvetica Light" w:hAnsi="Helvetica Light" w:cstheme="majorHAnsi"/>
          <w:color w:val="000000" w:themeColor="text1"/>
        </w:rPr>
        <w:t>, che comprendono tutte quelle azioni comuni ai processi a rischio che riguardano l'organizzazione nel suo complesso e che possono contribuire a ridurre la probabilità di commissione di comportamenti corruttivi</w:t>
      </w:r>
      <w:r w:rsidRPr="00C0252C">
        <w:rPr>
          <w:rFonts w:ascii="Helvetica Light" w:hAnsi="Helvetica Light" w:cstheme="majorHAnsi"/>
          <w:color w:val="000000" w:themeColor="text1"/>
        </w:rPr>
        <w:t>;</w:t>
      </w:r>
      <w:r w:rsidR="00F5747A" w:rsidRPr="00C0252C">
        <w:rPr>
          <w:rFonts w:ascii="Helvetica Light" w:hAnsi="Helvetica Light" w:cstheme="majorHAnsi"/>
          <w:color w:val="000000" w:themeColor="text1"/>
        </w:rPr>
        <w:t xml:space="preserve"> </w:t>
      </w:r>
    </w:p>
    <w:p w14:paraId="09883A36" w14:textId="46F79C14" w:rsidR="00F5747A" w:rsidRDefault="00F5747A" w:rsidP="00F76D41">
      <w:pPr>
        <w:pStyle w:val="Paragrafoelenco"/>
        <w:numPr>
          <w:ilvl w:val="0"/>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u w:val="single"/>
        </w:rPr>
        <w:t>misure specifiche</w:t>
      </w:r>
      <w:r w:rsidR="002B171E"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che riguardano i singoli processi a rischio e sono finalizzat</w:t>
      </w:r>
      <w:r w:rsidR="002B171E" w:rsidRPr="00C0252C">
        <w:rPr>
          <w:rFonts w:ascii="Helvetica Light" w:hAnsi="Helvetica Light" w:cstheme="majorHAnsi"/>
          <w:color w:val="000000" w:themeColor="text1"/>
        </w:rPr>
        <w:t>e</w:t>
      </w:r>
      <w:r w:rsidRPr="00C0252C">
        <w:rPr>
          <w:rFonts w:ascii="Helvetica Light" w:hAnsi="Helvetica Light" w:cstheme="majorHAnsi"/>
          <w:color w:val="000000" w:themeColor="text1"/>
        </w:rPr>
        <w:t xml:space="preserve"> a definire il sistema di trattamento del rischio specifico per ciascun processo.</w:t>
      </w:r>
    </w:p>
    <w:p w14:paraId="257D55AD" w14:textId="77777777" w:rsidR="00F76D41" w:rsidRPr="00F76D41" w:rsidRDefault="00F76D41" w:rsidP="00F76D41">
      <w:pPr>
        <w:spacing w:after="120" w:line="360" w:lineRule="auto"/>
        <w:jc w:val="both"/>
        <w:rPr>
          <w:rFonts w:ascii="Helvetica Light" w:hAnsi="Helvetica Light" w:cstheme="majorHAnsi"/>
          <w:color w:val="000000" w:themeColor="text1"/>
        </w:rPr>
      </w:pPr>
    </w:p>
    <w:p w14:paraId="4A2DCE2F" w14:textId="77777777" w:rsidR="00F5747A" w:rsidRPr="00F76D41" w:rsidRDefault="00F5747A">
      <w:pPr>
        <w:pStyle w:val="Paragrafoelenco"/>
        <w:numPr>
          <w:ilvl w:val="1"/>
          <w:numId w:val="6"/>
        </w:numPr>
        <w:spacing w:after="0" w:line="360" w:lineRule="auto"/>
        <w:jc w:val="both"/>
        <w:rPr>
          <w:rFonts w:ascii="Helvetica Light" w:hAnsi="Helvetica Light" w:cstheme="majorHAnsi"/>
          <w:b/>
          <w:bCs/>
          <w:color w:val="000000" w:themeColor="text1"/>
        </w:rPr>
      </w:pPr>
      <w:r w:rsidRPr="00F76D41">
        <w:rPr>
          <w:rFonts w:ascii="Helvetica Light" w:hAnsi="Helvetica Light" w:cstheme="majorHAnsi"/>
          <w:b/>
          <w:bCs/>
          <w:color w:val="000000" w:themeColor="text1"/>
        </w:rPr>
        <w:t>Identificazione delle misure</w:t>
      </w:r>
    </w:p>
    <w:p w14:paraId="5A4BAD20" w14:textId="4171AA8C" w:rsidR="00F5747A" w:rsidRPr="00F76D41" w:rsidRDefault="00F5747A" w:rsidP="00F76D41">
      <w:pPr>
        <w:spacing w:before="120"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L’obiettivo di questa prima fase del trattamento è quell</w:t>
      </w:r>
      <w:r w:rsidR="00572B76" w:rsidRPr="00F76D41">
        <w:rPr>
          <w:rFonts w:ascii="Helvetica Light" w:hAnsi="Helvetica Light" w:cstheme="majorHAnsi"/>
          <w:color w:val="000000" w:themeColor="text1"/>
        </w:rPr>
        <w:t>o</w:t>
      </w:r>
      <w:r w:rsidRPr="00F76D41">
        <w:rPr>
          <w:rFonts w:ascii="Helvetica Light" w:hAnsi="Helvetica Light" w:cstheme="majorHAnsi"/>
          <w:color w:val="000000" w:themeColor="text1"/>
        </w:rPr>
        <w:t xml:space="preserve"> di individuare, per quei rischi (e attività del processo cui si riferiscono) ritenuti prioritari, l’elenco delle possibili misure di prevenzione della corruzione </w:t>
      </w:r>
      <w:r w:rsidR="00EB4476" w:rsidRPr="00F76D41">
        <w:rPr>
          <w:rFonts w:ascii="Helvetica Light" w:hAnsi="Helvetica Light" w:cstheme="majorHAnsi"/>
          <w:color w:val="000000" w:themeColor="text1"/>
        </w:rPr>
        <w:t xml:space="preserve">ad essi </w:t>
      </w:r>
      <w:r w:rsidRPr="00F76D41">
        <w:rPr>
          <w:rFonts w:ascii="Helvetica Light" w:hAnsi="Helvetica Light" w:cstheme="majorHAnsi"/>
          <w:color w:val="000000" w:themeColor="text1"/>
        </w:rPr>
        <w:t>collegate.</w:t>
      </w:r>
    </w:p>
    <w:p w14:paraId="243D8C7A" w14:textId="4AD84060" w:rsidR="00F5747A" w:rsidRPr="00F76D41" w:rsidRDefault="00F5747A"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Come indicato dall’</w:t>
      </w:r>
      <w:r w:rsidR="0028705B" w:rsidRPr="00F76D41">
        <w:rPr>
          <w:rFonts w:ascii="Helvetica Light" w:hAnsi="Helvetica Light" w:cstheme="majorHAnsi"/>
          <w:color w:val="000000" w:themeColor="text1"/>
        </w:rPr>
        <w:t>ANAC</w:t>
      </w:r>
      <w:r w:rsidRPr="00F76D41">
        <w:rPr>
          <w:rFonts w:ascii="Helvetica Light" w:hAnsi="Helvetica Light" w:cstheme="majorHAnsi"/>
          <w:color w:val="000000" w:themeColor="text1"/>
        </w:rPr>
        <w:t xml:space="preserve"> nel PNA 2019, determinate misure posso</w:t>
      </w:r>
      <w:r w:rsidR="00EB4476" w:rsidRPr="00F76D41">
        <w:rPr>
          <w:rFonts w:ascii="Helvetica Light" w:hAnsi="Helvetica Light" w:cstheme="majorHAnsi"/>
          <w:color w:val="000000" w:themeColor="text1"/>
        </w:rPr>
        <w:t>no</w:t>
      </w:r>
      <w:r w:rsidRPr="00F76D41">
        <w:rPr>
          <w:rFonts w:ascii="Helvetica Light" w:hAnsi="Helvetica Light" w:cstheme="majorHAnsi"/>
          <w:color w:val="000000" w:themeColor="text1"/>
        </w:rPr>
        <w:t xml:space="preserve"> al contempo essere ritenute di carattere generale e di carattere specifico, in funzione dell</w:t>
      </w:r>
      <w:r w:rsidR="00EB4476" w:rsidRPr="00F76D41">
        <w:rPr>
          <w:rFonts w:ascii="Helvetica Light" w:hAnsi="Helvetica Light" w:cstheme="majorHAnsi"/>
          <w:color w:val="000000" w:themeColor="text1"/>
        </w:rPr>
        <w:t xml:space="preserve">e </w:t>
      </w:r>
      <w:r w:rsidRPr="00F76D41">
        <w:rPr>
          <w:rFonts w:ascii="Helvetica Light" w:hAnsi="Helvetica Light" w:cstheme="majorHAnsi"/>
          <w:color w:val="000000" w:themeColor="text1"/>
        </w:rPr>
        <w:t>esigenze dell’Ente.</w:t>
      </w:r>
    </w:p>
    <w:p w14:paraId="6842F4B7" w14:textId="75AFFD0B" w:rsidR="00F5747A" w:rsidRPr="00F76D41" w:rsidRDefault="00170E8E"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t>Per l’individuazione delle</w:t>
      </w:r>
      <w:r w:rsidR="00F5747A" w:rsidRPr="00F76D41">
        <w:rPr>
          <w:rFonts w:ascii="Helvetica Light" w:hAnsi="Helvetica Light" w:cstheme="majorHAnsi"/>
          <w:color w:val="000000" w:themeColor="text1"/>
        </w:rPr>
        <w:t xml:space="preserve"> misure di prevenzione </w:t>
      </w:r>
      <w:r w:rsidRPr="00F76D41">
        <w:rPr>
          <w:rFonts w:ascii="Helvetica Light" w:hAnsi="Helvetica Light" w:cstheme="majorHAnsi"/>
          <w:color w:val="000000" w:themeColor="text1"/>
        </w:rPr>
        <w:t xml:space="preserve">in relazione ad ogni singolo processo </w:t>
      </w:r>
      <w:r w:rsidR="00F5747A" w:rsidRPr="00F76D41">
        <w:rPr>
          <w:rFonts w:ascii="Helvetica Light" w:hAnsi="Helvetica Light" w:cstheme="majorHAnsi"/>
          <w:color w:val="000000" w:themeColor="text1"/>
        </w:rPr>
        <w:t>s</w:t>
      </w:r>
      <w:r w:rsidRPr="00F76D41">
        <w:rPr>
          <w:rFonts w:ascii="Helvetica Light" w:hAnsi="Helvetica Light" w:cstheme="majorHAnsi"/>
          <w:color w:val="000000" w:themeColor="text1"/>
        </w:rPr>
        <w:t>i rinvia a</w:t>
      </w:r>
      <w:r w:rsidR="00F5747A" w:rsidRPr="00F76D41">
        <w:rPr>
          <w:rFonts w:ascii="Helvetica Light" w:hAnsi="Helvetica Light" w:cstheme="majorHAnsi"/>
          <w:color w:val="000000" w:themeColor="text1"/>
        </w:rPr>
        <w:t>ll’allegato n. 1.</w:t>
      </w:r>
    </w:p>
    <w:p w14:paraId="6BB30CDC" w14:textId="60B9ABB7" w:rsidR="00F5747A" w:rsidRPr="00F76D41" w:rsidRDefault="00170E8E" w:rsidP="00F76D41">
      <w:pPr>
        <w:spacing w:after="120" w:line="360" w:lineRule="auto"/>
        <w:jc w:val="both"/>
        <w:rPr>
          <w:rFonts w:ascii="Helvetica Light" w:hAnsi="Helvetica Light" w:cstheme="majorHAnsi"/>
          <w:color w:val="000000" w:themeColor="text1"/>
        </w:rPr>
      </w:pPr>
      <w:r w:rsidRPr="00F76D41">
        <w:rPr>
          <w:rFonts w:ascii="Helvetica Light" w:hAnsi="Helvetica Light" w:cstheme="majorHAnsi"/>
          <w:color w:val="000000" w:themeColor="text1"/>
        </w:rPr>
        <w:lastRenderedPageBreak/>
        <w:t>In ogni caso</w:t>
      </w:r>
      <w:r w:rsidR="00151E55" w:rsidRPr="00F76D41">
        <w:rPr>
          <w:rFonts w:ascii="Helvetica Light" w:hAnsi="Helvetica Light" w:cstheme="majorHAnsi"/>
          <w:color w:val="000000" w:themeColor="text1"/>
        </w:rPr>
        <w:t>,</w:t>
      </w:r>
      <w:r w:rsidRPr="00F76D41">
        <w:rPr>
          <w:rFonts w:ascii="Helvetica Light" w:hAnsi="Helvetica Light" w:cstheme="majorHAnsi"/>
          <w:color w:val="000000" w:themeColor="text1"/>
        </w:rPr>
        <w:t xml:space="preserve"> si riportano di seguito </w:t>
      </w:r>
      <w:r w:rsidR="00F5747A" w:rsidRPr="00F76D41">
        <w:rPr>
          <w:rFonts w:ascii="Helvetica Light" w:hAnsi="Helvetica Light" w:cstheme="majorHAnsi"/>
          <w:color w:val="000000" w:themeColor="text1"/>
        </w:rPr>
        <w:t>le misure considerabili di carattere generale o trasversale</w:t>
      </w:r>
      <w:r w:rsidRPr="00F76D41">
        <w:rPr>
          <w:rFonts w:ascii="Helvetica Light" w:hAnsi="Helvetica Light" w:cstheme="majorHAnsi"/>
          <w:color w:val="000000" w:themeColor="text1"/>
        </w:rPr>
        <w:t xml:space="preserve">, </w:t>
      </w:r>
      <w:r w:rsidR="00E82E5E" w:rsidRPr="00F76D41">
        <w:rPr>
          <w:rFonts w:ascii="Helvetica Light" w:hAnsi="Helvetica Light" w:cstheme="majorHAnsi"/>
          <w:color w:val="000000" w:themeColor="text1"/>
        </w:rPr>
        <w:t>alcune delle quali saranno meglio definite successivamente</w:t>
      </w:r>
      <w:r w:rsidR="00F5747A" w:rsidRPr="00F76D41">
        <w:rPr>
          <w:rFonts w:ascii="Helvetica Light" w:hAnsi="Helvetica Light" w:cstheme="majorHAnsi"/>
          <w:color w:val="000000" w:themeColor="text1"/>
        </w:rPr>
        <w:t>:</w:t>
      </w:r>
    </w:p>
    <w:p w14:paraId="4F0141D7" w14:textId="78FADA2C" w:rsidR="00F5747A" w:rsidRPr="00C0252C"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trasparenza delle attività realizzate dall</w:t>
      </w:r>
      <w:r w:rsidR="00F34630" w:rsidRPr="00C0252C">
        <w:rPr>
          <w:rFonts w:ascii="Helvetica Light" w:hAnsi="Helvetica Light" w:cstheme="majorHAnsi"/>
          <w:color w:val="000000" w:themeColor="text1"/>
        </w:rPr>
        <w:t>a Società median</w:t>
      </w:r>
      <w:r w:rsidRPr="00C0252C">
        <w:rPr>
          <w:rFonts w:ascii="Helvetica Light" w:hAnsi="Helvetica Light" w:cstheme="majorHAnsi"/>
          <w:color w:val="000000" w:themeColor="text1"/>
        </w:rPr>
        <w:t>te l’adeguamento al d.lgs. n. 33/2013, come modificato dal d.lgs. n. 97/2016</w:t>
      </w:r>
      <w:r w:rsidR="00EB4476"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con conseguente aggiornamento della sezione Amministrazione Trasparente;</w:t>
      </w:r>
    </w:p>
    <w:p w14:paraId="7E47C0EC" w14:textId="72CEB813" w:rsidR="00F5747A" w:rsidRPr="00C0252C"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regolamentazione e gestione delle 3 diverse tipologie di accesso</w:t>
      </w:r>
      <w:r w:rsidR="00F86515" w:rsidRPr="00C0252C">
        <w:rPr>
          <w:rFonts w:ascii="Helvetica Light" w:hAnsi="Helvetica Light" w:cstheme="majorHAnsi"/>
          <w:color w:val="000000" w:themeColor="text1"/>
        </w:rPr>
        <w:t xml:space="preserve"> (in fase di implementazione)</w:t>
      </w:r>
      <w:r w:rsidRPr="00C0252C">
        <w:rPr>
          <w:rFonts w:ascii="Helvetica Light" w:hAnsi="Helvetica Light" w:cstheme="majorHAnsi"/>
          <w:color w:val="000000" w:themeColor="text1"/>
        </w:rPr>
        <w:t>;</w:t>
      </w:r>
    </w:p>
    <w:p w14:paraId="21C12C8D" w14:textId="77777777" w:rsidR="00F5747A" w:rsidRPr="00C0252C"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regolamentazione e informatizzazione dei processi;</w:t>
      </w:r>
    </w:p>
    <w:p w14:paraId="0AD6D8CB" w14:textId="23CFC746" w:rsidR="00F5747A" w:rsidRPr="00C0252C"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verifica delle incompatibilit</w:t>
      </w:r>
      <w:r w:rsidR="00147F15" w:rsidRPr="00C0252C">
        <w:rPr>
          <w:rFonts w:ascii="Helvetica Light" w:hAnsi="Helvetica Light" w:cstheme="majorHAnsi"/>
          <w:color w:val="000000" w:themeColor="text1"/>
        </w:rPr>
        <w:t>à</w:t>
      </w:r>
      <w:r w:rsidRPr="00C0252C">
        <w:rPr>
          <w:rFonts w:ascii="Helvetica Light" w:hAnsi="Helvetica Light" w:cstheme="majorHAnsi"/>
          <w:color w:val="000000" w:themeColor="text1"/>
        </w:rPr>
        <w:t xml:space="preserve"> ed </w:t>
      </w:r>
      <w:proofErr w:type="spellStart"/>
      <w:r w:rsidRPr="00C0252C">
        <w:rPr>
          <w:rFonts w:ascii="Helvetica Light" w:hAnsi="Helvetica Light" w:cstheme="majorHAnsi"/>
          <w:color w:val="000000" w:themeColor="text1"/>
        </w:rPr>
        <w:t>inconferibilit</w:t>
      </w:r>
      <w:r w:rsidR="00147F15" w:rsidRPr="00C0252C">
        <w:rPr>
          <w:rFonts w:ascii="Helvetica Light" w:hAnsi="Helvetica Light" w:cstheme="majorHAnsi"/>
          <w:color w:val="000000" w:themeColor="text1"/>
        </w:rPr>
        <w:t>à</w:t>
      </w:r>
      <w:proofErr w:type="spellEnd"/>
      <w:r w:rsidRPr="00C0252C">
        <w:rPr>
          <w:rFonts w:ascii="Helvetica Light" w:hAnsi="Helvetica Light" w:cstheme="majorHAnsi"/>
          <w:color w:val="000000" w:themeColor="text1"/>
        </w:rPr>
        <w:t>;</w:t>
      </w:r>
    </w:p>
    <w:p w14:paraId="6F47A6BB" w14:textId="77777777" w:rsidR="00F5747A" w:rsidRPr="00C0252C"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codice di comportamento;</w:t>
      </w:r>
    </w:p>
    <w:p w14:paraId="762C64B6" w14:textId="77777777" w:rsidR="00F76D41" w:rsidRDefault="00F5747A" w:rsidP="00F76D41">
      <w:pPr>
        <w:pStyle w:val="Paragrafoelenco"/>
        <w:numPr>
          <w:ilvl w:val="1"/>
          <w:numId w:val="9"/>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formazione.</w:t>
      </w:r>
    </w:p>
    <w:p w14:paraId="2B25FD12" w14:textId="4BF7A2C6" w:rsidR="00F5747A" w:rsidRPr="00F76D41" w:rsidRDefault="00F5747A" w:rsidP="00F76D41">
      <w:pPr>
        <w:spacing w:after="120" w:line="360" w:lineRule="auto"/>
        <w:ind w:left="142"/>
        <w:jc w:val="both"/>
        <w:rPr>
          <w:rFonts w:ascii="Helvetica Light" w:hAnsi="Helvetica Light" w:cstheme="majorHAnsi"/>
          <w:color w:val="000000" w:themeColor="text1"/>
        </w:rPr>
      </w:pPr>
      <w:r w:rsidRPr="00F76D41">
        <w:rPr>
          <w:rFonts w:ascii="Helvetica Light" w:hAnsi="Helvetica Light" w:cstheme="majorHAnsi"/>
          <w:color w:val="000000" w:themeColor="text1"/>
        </w:rPr>
        <w:t>Infine, si riportano di seguito alcune misure di particolare rilievo:</w:t>
      </w:r>
    </w:p>
    <w:p w14:paraId="6B6A718E" w14:textId="77777777" w:rsidR="00F5747A" w:rsidRPr="00C0252C" w:rsidRDefault="00F5747A" w:rsidP="00F76D41">
      <w:pPr>
        <w:spacing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t>Tutela del dipendente segnalante (whistleblower)</w:t>
      </w:r>
    </w:p>
    <w:p w14:paraId="6D934281" w14:textId="6E438C47" w:rsidR="00F5747A" w:rsidRPr="00C0252C" w:rsidRDefault="00F34630" w:rsidP="00F76D4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 Società</w:t>
      </w:r>
      <w:r w:rsidR="00F5747A" w:rsidRPr="00C0252C">
        <w:rPr>
          <w:rFonts w:ascii="Helvetica Light" w:hAnsi="Helvetica Light" w:cstheme="majorHAnsi"/>
          <w:color w:val="000000" w:themeColor="text1"/>
        </w:rPr>
        <w:t xml:space="preserve"> si avvale del c.d. whistleblowing per l'individuazione di irregolarità o di reati e per rafforzare la sua azione di prevenzione della corruzione.</w:t>
      </w:r>
    </w:p>
    <w:p w14:paraId="456B3AAF" w14:textId="55D9663F" w:rsidR="00F5747A" w:rsidRPr="00C0252C" w:rsidRDefault="00F5747A" w:rsidP="00F76D4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Con l’espressione “whistleblower” si fa riferimento al dipendente dell</w:t>
      </w:r>
      <w:r w:rsidR="00F34630"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che segnala violazioni o irregolarità</w:t>
      </w:r>
      <w:r w:rsidR="00EB4476"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riscontrate durante la propria attività</w:t>
      </w:r>
      <w:r w:rsidR="00EB4476"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agli organi deputati ad intervenire.</w:t>
      </w:r>
    </w:p>
    <w:p w14:paraId="5860E80D" w14:textId="18B31A8F" w:rsidR="00244312" w:rsidRDefault="00F5747A" w:rsidP="00F76D41">
      <w:pPr>
        <w:spacing w:after="0" w:line="360" w:lineRule="auto"/>
        <w:jc w:val="both"/>
        <w:rPr>
          <w:rFonts w:ascii="Helvetica Light" w:eastAsia="Verdana" w:hAnsi="Helvetica Light" w:cstheme="majorHAnsi"/>
          <w:sz w:val="18"/>
        </w:rPr>
      </w:pPr>
      <w:r w:rsidRPr="00C0252C">
        <w:rPr>
          <w:rFonts w:ascii="Helvetica Light" w:hAnsi="Helvetica Light" w:cstheme="majorHAnsi"/>
          <w:color w:val="000000" w:themeColor="text1"/>
        </w:rPr>
        <w:t xml:space="preserve">In particolare, </w:t>
      </w:r>
      <w:r w:rsidR="00F34630" w:rsidRPr="00C0252C">
        <w:rPr>
          <w:rFonts w:ascii="Helvetica Light" w:hAnsi="Helvetica Light" w:cstheme="majorHAnsi"/>
          <w:color w:val="000000" w:themeColor="text1"/>
        </w:rPr>
        <w:t xml:space="preserve">la </w:t>
      </w:r>
      <w:r w:rsidR="00355D96" w:rsidRPr="00C0252C">
        <w:rPr>
          <w:rFonts w:ascii="Helvetica Light" w:hAnsi="Helvetica Light"/>
          <w:color w:val="000000" w:themeColor="text1"/>
        </w:rPr>
        <w:t xml:space="preserve">Vietri Sviluppo </w:t>
      </w:r>
      <w:proofErr w:type="spellStart"/>
      <w:r w:rsidR="00355D96" w:rsidRPr="00C0252C">
        <w:rPr>
          <w:rFonts w:ascii="Helvetica Light" w:hAnsi="Helvetica Light"/>
          <w:color w:val="000000" w:themeColor="text1"/>
        </w:rPr>
        <w:t>Srl</w:t>
      </w:r>
      <w:proofErr w:type="spellEnd"/>
      <w:r w:rsidR="00F34630"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intende rispettare a pieno le disposizioni introdotte dalla </w:t>
      </w:r>
      <w:r w:rsidR="00AF508D">
        <w:rPr>
          <w:rFonts w:ascii="Helvetica Light" w:hAnsi="Helvetica Light" w:cstheme="majorHAnsi"/>
          <w:color w:val="000000" w:themeColor="text1"/>
        </w:rPr>
        <w:t>l.</w:t>
      </w:r>
      <w:r w:rsidRPr="00C0252C">
        <w:rPr>
          <w:rFonts w:ascii="Helvetica Light" w:hAnsi="Helvetica Light" w:cstheme="majorHAnsi"/>
          <w:color w:val="000000" w:themeColor="text1"/>
        </w:rPr>
        <w:t xml:space="preserve"> 179/2017 recante "Disposizioni per la tutela degli autori di segnalazione di reati o irregolarità di cui siano venuti a conoscenza nell'ambito di un rapporto di lavoro pubblico o privato", più </w:t>
      </w:r>
      <w:r w:rsidRPr="00C0252C">
        <w:rPr>
          <w:rFonts w:ascii="Helvetica Light" w:hAnsi="Helvetica Light" w:cstheme="majorHAnsi"/>
          <w:color w:val="000000" w:themeColor="text1"/>
        </w:rPr>
        <w:lastRenderedPageBreak/>
        <w:t xml:space="preserve">comunemente nota come </w:t>
      </w:r>
      <w:r w:rsidR="00AF508D">
        <w:rPr>
          <w:rFonts w:ascii="Helvetica Light" w:hAnsi="Helvetica Light" w:cstheme="majorHAnsi"/>
          <w:color w:val="000000" w:themeColor="text1"/>
        </w:rPr>
        <w:t>l</w:t>
      </w:r>
      <w:r w:rsidRPr="00C0252C">
        <w:rPr>
          <w:rFonts w:ascii="Helvetica Light" w:hAnsi="Helvetica Light" w:cstheme="majorHAnsi"/>
          <w:color w:val="000000" w:themeColor="text1"/>
        </w:rPr>
        <w:t>egge in materia di Whistleblowing, entrata in vigore il 29 dicembre 2017</w:t>
      </w:r>
      <w:r w:rsidR="00244312">
        <w:rPr>
          <w:rStyle w:val="Rimandonotaapidipagina"/>
          <w:rFonts w:ascii="Helvetica Light" w:hAnsi="Helvetica Light" w:cstheme="majorHAnsi"/>
          <w:color w:val="000000" w:themeColor="text1"/>
        </w:rPr>
        <w:footnoteReference w:id="3"/>
      </w:r>
      <w:r w:rsidRPr="00C0252C">
        <w:rPr>
          <w:rFonts w:ascii="Helvetica Light" w:hAnsi="Helvetica Light" w:cstheme="majorHAnsi"/>
          <w:color w:val="000000" w:themeColor="text1"/>
        </w:rPr>
        <w:t>.</w:t>
      </w:r>
      <w:r w:rsidR="008F3473" w:rsidRPr="00C0252C">
        <w:rPr>
          <w:rFonts w:ascii="Helvetica Light" w:eastAsia="Verdana" w:hAnsi="Helvetica Light" w:cstheme="majorHAnsi"/>
          <w:sz w:val="18"/>
        </w:rPr>
        <w:t xml:space="preserve"> </w:t>
      </w:r>
    </w:p>
    <w:p w14:paraId="1FF7E978" w14:textId="3723181D" w:rsidR="00607D58" w:rsidRPr="00C0252C" w:rsidRDefault="00607D58" w:rsidP="00F76D41">
      <w:pPr>
        <w:spacing w:after="0" w:line="360" w:lineRule="auto"/>
        <w:jc w:val="both"/>
        <w:rPr>
          <w:rFonts w:ascii="Helvetica Light" w:hAnsi="Helvetica Light"/>
          <w:color w:val="000000" w:themeColor="text1"/>
        </w:rPr>
      </w:pPr>
      <w:r w:rsidRPr="00C0252C">
        <w:rPr>
          <w:rFonts w:ascii="Helvetica Light" w:hAnsi="Helvetica Light"/>
          <w:color w:val="000000" w:themeColor="text1"/>
        </w:rPr>
        <w:t>A tal fine, la Società si è dotata della procedura di Whistleblowing, allegata al modello di organizzazione, gestione e controllo ai sensi del d. lgs. n. 231/2001.</w:t>
      </w:r>
      <w:r w:rsidR="00F86515" w:rsidRPr="00C0252C">
        <w:rPr>
          <w:rFonts w:ascii="Helvetica Light" w:hAnsi="Helvetica Light"/>
          <w:color w:val="000000" w:themeColor="text1"/>
        </w:rPr>
        <w:t xml:space="preserve"> </w:t>
      </w:r>
    </w:p>
    <w:p w14:paraId="3BB56F68" w14:textId="63E9719C" w:rsidR="00355D96" w:rsidRPr="00C0252C" w:rsidRDefault="00355D96" w:rsidP="00F76D41">
      <w:pPr>
        <w:spacing w:after="0" w:line="360" w:lineRule="auto"/>
        <w:jc w:val="both"/>
        <w:rPr>
          <w:rFonts w:ascii="Helvetica Light" w:hAnsi="Helvetica Light"/>
        </w:rPr>
      </w:pPr>
      <w:r w:rsidRPr="00C0252C">
        <w:rPr>
          <w:rFonts w:ascii="Helvetica Light" w:hAnsi="Helvetica Light"/>
        </w:rPr>
        <w:t xml:space="preserve">L’art. 54-bis, co. 2, del d.lgs. 165/2001 come modificato dall’art. 1 co.1 della l. 179/2017, individua l’ambito soggettivo di applicazione della disciplina sulla tutela del dipendente che segnala condotte illecite, ampliando la platea dei soggetti destinatari rispetto al previgente art. 54-bis, che si riferiva genericamente ai “dipendenti pubblici”. La scelta operata dal legislatore sembra porsi in sintonia con l’ampliamento dei soggetti che, a vario titolo, sono tenuti all’applicazione della </w:t>
      </w:r>
      <w:r w:rsidR="00AF508D">
        <w:rPr>
          <w:rFonts w:ascii="Helvetica Light" w:hAnsi="Helvetica Light"/>
        </w:rPr>
        <w:t>l</w:t>
      </w:r>
      <w:r w:rsidRPr="00C0252C">
        <w:rPr>
          <w:rFonts w:ascii="Helvetica Light" w:hAnsi="Helvetica Light"/>
        </w:rPr>
        <w:t>. 190/2012 e del d.lgs. 33</w:t>
      </w:r>
      <w:r w:rsidR="00244312">
        <w:rPr>
          <w:rFonts w:ascii="Helvetica Light" w:hAnsi="Helvetica Light"/>
        </w:rPr>
        <w:t>/2013</w:t>
      </w:r>
      <w:r w:rsidRPr="00C0252C">
        <w:rPr>
          <w:rFonts w:ascii="Helvetica Light" w:hAnsi="Helvetica Light"/>
        </w:rPr>
        <w:t xml:space="preserve">. Al riguardo occorre considerare l’ambito soggettivo di applicazione declinato nell’art. 2-bis del decreto trasparenza (d.lgs.33/2013) come introdotto dal d.lgs. 97/2016, cui l’art. 1, co. 2-bis (introdotto dal d.lgs. 97/2016) della l. n. 190/2012 rinvia, nonché le indicazioni dell’Autorità fornite nella </w:t>
      </w:r>
      <w:r w:rsidR="00244312">
        <w:rPr>
          <w:rFonts w:ascii="Helvetica Light" w:hAnsi="Helvetica Light"/>
        </w:rPr>
        <w:t>d</w:t>
      </w:r>
      <w:r w:rsidRPr="00C0252C">
        <w:rPr>
          <w:rFonts w:ascii="Helvetica Light" w:hAnsi="Helvetica Light"/>
        </w:rPr>
        <w:t>elibera n. 1310</w:t>
      </w:r>
      <w:r w:rsidR="00154DD3">
        <w:rPr>
          <w:rFonts w:ascii="Helvetica Light" w:hAnsi="Helvetica Light"/>
        </w:rPr>
        <w:t>/</w:t>
      </w:r>
      <w:r w:rsidRPr="00C0252C">
        <w:rPr>
          <w:rFonts w:ascii="Helvetica Light" w:hAnsi="Helvetica Light"/>
        </w:rPr>
        <w:t>2016 e nella determinazione n. 1134</w:t>
      </w:r>
      <w:r w:rsidR="00244312">
        <w:rPr>
          <w:rFonts w:ascii="Helvetica Light" w:hAnsi="Helvetica Light"/>
        </w:rPr>
        <w:t>/</w:t>
      </w:r>
      <w:r w:rsidRPr="00C0252C">
        <w:rPr>
          <w:rFonts w:ascii="Helvetica Light" w:hAnsi="Helvetica Light"/>
        </w:rPr>
        <w:t xml:space="preserve">2017. Dalla normativa sull’ambito soggettivo di applicazione della disciplina sulla prevenzione della corruzione e del decreto sulla trasparenza si evincono, dunque, utili riferimenti interpretativi anche per la corretta individuazione dei soggetti cui si applica l’istituto del whistleblowing tra i quali è, quindi, possibile ricomprendere le società in controllo pubblico, ivi incluso le società in house soggette al controllo analogo, disgiunto o congiunto, </w:t>
      </w:r>
      <w:r w:rsidRPr="00C0252C">
        <w:rPr>
          <w:rFonts w:ascii="Helvetica Light" w:hAnsi="Helvetica Light"/>
        </w:rPr>
        <w:lastRenderedPageBreak/>
        <w:t>secondo quanto espressamente ribadito dall’ANAC nello schema di linee guida</w:t>
      </w:r>
      <w:r w:rsidRPr="00C0252C">
        <w:rPr>
          <w:rStyle w:val="Rimandonotaapidipagina"/>
          <w:rFonts w:ascii="Helvetica Light" w:hAnsi="Helvetica Light"/>
        </w:rPr>
        <w:footnoteReference w:id="4"/>
      </w:r>
      <w:r w:rsidRPr="00C0252C">
        <w:rPr>
          <w:rFonts w:ascii="Helvetica Light" w:hAnsi="Helvetica Light"/>
        </w:rPr>
        <w:t xml:space="preserve"> e dal parere del Consiglio di Stato 24 marzo 2020, n. 615</w:t>
      </w:r>
      <w:r w:rsidRPr="00C0252C">
        <w:rPr>
          <w:rStyle w:val="Rimandonotaapidipagina"/>
          <w:rFonts w:ascii="Helvetica Light" w:hAnsi="Helvetica Light"/>
        </w:rPr>
        <w:footnoteReference w:id="5"/>
      </w:r>
      <w:r w:rsidRPr="00C0252C">
        <w:rPr>
          <w:rFonts w:ascii="Helvetica Light" w:hAnsi="Helvetica Light"/>
        </w:rPr>
        <w:t>.</w:t>
      </w:r>
    </w:p>
    <w:p w14:paraId="3D686962" w14:textId="7BE82B9D" w:rsidR="008F3473" w:rsidRPr="00C0252C" w:rsidRDefault="00453CC6" w:rsidP="002F737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caso di segnalazioni, pertanto, sono applicati i seguenti principi</w:t>
      </w:r>
      <w:r w:rsidR="008F3473" w:rsidRPr="00C0252C">
        <w:rPr>
          <w:rFonts w:ascii="Helvetica Light" w:hAnsi="Helvetica Light" w:cstheme="majorHAnsi"/>
          <w:color w:val="000000" w:themeColor="text1"/>
        </w:rPr>
        <w:t>:</w:t>
      </w:r>
    </w:p>
    <w:p w14:paraId="13B54FB1" w14:textId="77777777" w:rsidR="00453CC6"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il soggetto che segnala al responsabile della prevenzione della corruzione e trasparenza o all'Autorità nazionale anticorruzione o, ancora, all’autorità giudiziaria ordinaria o contabile le condotte illecite o di abuso di cui sia venuto a conoscenza in ragione del suo rapporto di lavoro, non può essere - per motivi collegati alla segnalazione - sanzionato, demansionato, licenziato, trasferito o sottoposto ad altre misure organizzative che abbiano un effetto negativo sulle condizioni di lavoro;</w:t>
      </w:r>
    </w:p>
    <w:p w14:paraId="2DBEF099" w14:textId="77777777" w:rsidR="00453CC6"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gli atti discriminatori o ritorsivi adottati dall'amministrazione o dall'ente sono comunque considerati nulli;</w:t>
      </w:r>
    </w:p>
    <w:p w14:paraId="1120F95F" w14:textId="77777777" w:rsidR="00453CC6"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il segnalante licenziato ha diritto alla reintegra nel posto di lavoro e al risarcimento del danno;</w:t>
      </w:r>
    </w:p>
    <w:p w14:paraId="390B788B" w14:textId="1A486744" w:rsidR="00453CC6"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disciplinare</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sia</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fondata su accertamenti distinti e ulteriori </w:t>
      </w:r>
      <w:r w:rsidRPr="00C0252C">
        <w:rPr>
          <w:rFonts w:ascii="Helvetica Light" w:hAnsi="Helvetica Light" w:cstheme="majorHAnsi"/>
          <w:color w:val="000000" w:themeColor="text1"/>
        </w:rPr>
        <w:lastRenderedPageBreak/>
        <w:t>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r w:rsidR="0041162E" w:rsidRPr="00C0252C">
        <w:rPr>
          <w:rFonts w:ascii="Helvetica Light" w:hAnsi="Helvetica Light" w:cstheme="majorHAnsi"/>
          <w:color w:val="000000" w:themeColor="text1"/>
        </w:rPr>
        <w:t>;</w:t>
      </w:r>
    </w:p>
    <w:p w14:paraId="081C4DD5" w14:textId="1E6B0BBA" w:rsidR="00453CC6"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la segnalazione è sottratta all'accesso previsto dagli articoli 22 e seguenti della legge 7 agosto 1990, n.</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241, e successive modificazioni</w:t>
      </w:r>
      <w:r w:rsidR="0041162E" w:rsidRPr="00C0252C">
        <w:rPr>
          <w:rFonts w:ascii="Helvetica Light" w:hAnsi="Helvetica Light" w:cstheme="majorHAnsi"/>
          <w:color w:val="000000" w:themeColor="text1"/>
        </w:rPr>
        <w:t>;</w:t>
      </w:r>
    </w:p>
    <w:p w14:paraId="3DB7341A" w14:textId="0772AD8C" w:rsidR="00F5747A" w:rsidRPr="00C0252C" w:rsidRDefault="00453CC6" w:rsidP="002F737F">
      <w:pPr>
        <w:pStyle w:val="Paragrafoelenco"/>
        <w:numPr>
          <w:ilvl w:val="1"/>
          <w:numId w:val="18"/>
        </w:numPr>
        <w:spacing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le tutele non sono garantite nel caso in cui, anche con sentenza di primo grado, sia stata accertata la responsabilità penale del segnalante per i reati di calunnia o diffamazione o comunque di reati commessi con la denuncia del medesimo segnalante ovvero la sua responsabilità civile, nei casi di dolo o colpa grave</w:t>
      </w:r>
      <w:r w:rsidR="008F3473" w:rsidRPr="00C0252C">
        <w:rPr>
          <w:rFonts w:ascii="Helvetica Light" w:hAnsi="Helvetica Light" w:cstheme="majorHAnsi"/>
          <w:color w:val="000000" w:themeColor="text1"/>
        </w:rPr>
        <w:t>.</w:t>
      </w:r>
    </w:p>
    <w:p w14:paraId="44E2BC29" w14:textId="3836C558" w:rsidR="00607D58" w:rsidRPr="00C0252C" w:rsidRDefault="00607D58" w:rsidP="002F737F">
      <w:pPr>
        <w:spacing w:after="0" w:line="360" w:lineRule="auto"/>
        <w:jc w:val="both"/>
        <w:rPr>
          <w:rFonts w:ascii="Helvetica Light" w:hAnsi="Helvetica Light"/>
        </w:rPr>
      </w:pPr>
      <w:r w:rsidRPr="00C0252C">
        <w:rPr>
          <w:rFonts w:ascii="Helvetica Light" w:hAnsi="Helvetica Light"/>
        </w:rPr>
        <w:t>Sotto il profilo operativo, segnalazioni e comunicazioni di comportamenti relativi a potenziali o reali fenomeni corruttivi potranno essere fatte pervenire direttamente al RPCT, eventualmente anche in collaborazione con l’Organismo di Vigilanza, mediante l’apposito modulo di segnalazione (allegato al modello 231 e pubblicato nella sezione “Società Trasparente”, sottosezione “Altri contenuti – Dati ulteriori” del sito istituzionale). Il RPCT dovrà assicurare la conservazione delle segnalazioni raccolte, garantendo l’anonimato dei segnalanti</w:t>
      </w:r>
      <w:r w:rsidR="00500530" w:rsidRPr="00C0252C">
        <w:rPr>
          <w:rFonts w:ascii="Helvetica Light" w:hAnsi="Helvetica Light"/>
        </w:rPr>
        <w:t>.</w:t>
      </w:r>
    </w:p>
    <w:p w14:paraId="49595B5E" w14:textId="3B5BE048" w:rsidR="00607D58" w:rsidRPr="00C0252C" w:rsidRDefault="00607D58" w:rsidP="002F737F">
      <w:pPr>
        <w:spacing w:after="0" w:line="360" w:lineRule="auto"/>
        <w:jc w:val="both"/>
        <w:rPr>
          <w:rFonts w:ascii="Helvetica Light" w:hAnsi="Helvetica Light"/>
        </w:rPr>
      </w:pPr>
      <w:r w:rsidRPr="00C0252C">
        <w:rPr>
          <w:rFonts w:ascii="Helvetica Light" w:hAnsi="Helvetica Light"/>
        </w:rPr>
        <w:t xml:space="preserve">La Società ha attivato i più opportuni canali di comunicazione al fine di permettere l’inoltro delle segnalazioni, istituendo apposite caselle di posta elettronica: </w:t>
      </w:r>
      <w:r w:rsidR="003B0D20" w:rsidRPr="00C0252C">
        <w:rPr>
          <w:rFonts w:ascii="Helvetica Light" w:hAnsi="Helvetica Light"/>
        </w:rPr>
        <w:t xml:space="preserve">odv@vietrisvilupposrl.it e </w:t>
      </w:r>
      <w:r w:rsidRPr="00C0252C">
        <w:rPr>
          <w:rFonts w:ascii="Helvetica Light" w:hAnsi="Helvetica Light"/>
        </w:rPr>
        <w:t>anticorruzione@vietrisvilupposrl.it.</w:t>
      </w:r>
    </w:p>
    <w:p w14:paraId="04130343" w14:textId="77777777" w:rsidR="00607D58" w:rsidRPr="00C0252C" w:rsidRDefault="00607D58" w:rsidP="002F737F">
      <w:pPr>
        <w:spacing w:after="0" w:line="360" w:lineRule="auto"/>
        <w:jc w:val="both"/>
        <w:rPr>
          <w:rFonts w:ascii="Helvetica Light" w:hAnsi="Helvetica Light"/>
        </w:rPr>
      </w:pPr>
      <w:r w:rsidRPr="00C0252C">
        <w:rPr>
          <w:rFonts w:ascii="Helvetica Light" w:hAnsi="Helvetica Light"/>
        </w:rPr>
        <w:t xml:space="preserve">Inoltre, le segnalazioni possono essere inoltrate, per posta, anche in forma anonima, al seguente indirizzo: Vietri Sviluppo </w:t>
      </w:r>
      <w:proofErr w:type="spellStart"/>
      <w:r w:rsidRPr="00C0252C">
        <w:rPr>
          <w:rFonts w:ascii="Helvetica Light" w:hAnsi="Helvetica Light"/>
        </w:rPr>
        <w:t>Srl</w:t>
      </w:r>
      <w:proofErr w:type="spellEnd"/>
      <w:r w:rsidRPr="00C0252C">
        <w:rPr>
          <w:rFonts w:ascii="Helvetica Light" w:hAnsi="Helvetica Light"/>
        </w:rPr>
        <w:t>, Corso Umberto I, n. 1183, 84019, Vietri sul Mare (SA).</w:t>
      </w:r>
    </w:p>
    <w:p w14:paraId="34CD6AF5" w14:textId="4EB80CB0" w:rsidR="00613151" w:rsidRPr="00C0252C" w:rsidRDefault="0041162E" w:rsidP="002F737F">
      <w:pPr>
        <w:spacing w:after="120" w:line="360" w:lineRule="auto"/>
        <w:jc w:val="both"/>
        <w:rPr>
          <w:rFonts w:ascii="Helvetica Light" w:hAnsi="Helvetica Light" w:cstheme="majorHAnsi"/>
        </w:rPr>
      </w:pPr>
      <w:r w:rsidRPr="00C0252C">
        <w:rPr>
          <w:rFonts w:ascii="Helvetica Light" w:hAnsi="Helvetica Light" w:cstheme="majorHAnsi"/>
          <w:color w:val="000000" w:themeColor="text1"/>
        </w:rPr>
        <w:t xml:space="preserve">In ogni caso, si fa presente che tale misura è, nei fatti, di difficile attuazione. Difatti, nonostante essa sia considerata uno dei principali strumenti di prevenzione, appare difficilmente applicabile </w:t>
      </w:r>
      <w:r w:rsidR="00764A41" w:rsidRPr="00C0252C">
        <w:rPr>
          <w:rFonts w:ascii="Helvetica Light" w:hAnsi="Helvetica Light" w:cstheme="majorHAnsi"/>
          <w:color w:val="000000" w:themeColor="text1"/>
        </w:rPr>
        <w:t xml:space="preserve">all’interno della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764A41" w:rsidRPr="00C0252C">
        <w:rPr>
          <w:rFonts w:ascii="Helvetica Light" w:hAnsi="Helvetica Light" w:cstheme="majorHAnsi"/>
          <w:color w:val="000000" w:themeColor="text1"/>
        </w:rPr>
        <w:t>, stante la presenza di un numero esiguo di dipendenti.</w:t>
      </w:r>
    </w:p>
    <w:p w14:paraId="43C1FA00" w14:textId="77777777" w:rsidR="00607D58" w:rsidRPr="00C0252C" w:rsidRDefault="00607D58" w:rsidP="002F737F">
      <w:pPr>
        <w:spacing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lastRenderedPageBreak/>
        <w:t>Regolamenti interni</w:t>
      </w:r>
    </w:p>
    <w:p w14:paraId="03A0997C" w14:textId="05CB9050" w:rsidR="00607D58" w:rsidRPr="00C0252C" w:rsidRDefault="00607D58" w:rsidP="002F737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Ulteriore e fondamentale misura di prevenzione di cui la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ha in programma di dotarsi è l’adozione di Regolamenti interni che disciplinino meccanismi decisionali e regolino attività specifiche della Società.</w:t>
      </w:r>
      <w:r w:rsidR="00F86515" w:rsidRPr="00C0252C">
        <w:rPr>
          <w:rFonts w:ascii="Helvetica Light" w:hAnsi="Helvetica Light" w:cstheme="majorHAnsi"/>
          <w:color w:val="000000" w:themeColor="text1"/>
        </w:rPr>
        <w:t xml:space="preserve"> </w:t>
      </w:r>
    </w:p>
    <w:p w14:paraId="432CE876" w14:textId="55EB2D28" w:rsidR="00607D58" w:rsidRPr="00C0252C" w:rsidRDefault="00607D58" w:rsidP="002F737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 tal proposito, è intenzione della Vietri Sviluppo </w:t>
      </w:r>
      <w:proofErr w:type="spellStart"/>
      <w:r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approvare e adottare nei prossimi mesi</w:t>
      </w:r>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il “Regolamento in materia di accesso documentale, accesso civico e accesso generalizzato”, così come indicato nella seguente sezione </w:t>
      </w:r>
      <w:r w:rsidR="00500530" w:rsidRPr="00C0252C">
        <w:rPr>
          <w:rFonts w:ascii="Helvetica Light" w:hAnsi="Helvetica Light" w:cstheme="majorHAnsi"/>
          <w:color w:val="000000" w:themeColor="text1"/>
        </w:rPr>
        <w:t>Trasparenza.</w:t>
      </w:r>
    </w:p>
    <w:p w14:paraId="2CDEDC79" w14:textId="77777777" w:rsidR="00607D58" w:rsidRPr="00C0252C" w:rsidRDefault="00607D58" w:rsidP="002F737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Resta inteso che le attività oggetto di nuova regolamentazione sono comunque già eseguite nel pieno rispetto dei principi e delle disposizioni previste dalla normativa vigente; ogni ulteriore iniziativa è unicamente finalizzata a garantire una ancor maggiore riduzione dei rischi di corruzione o malfunzionamento.</w:t>
      </w:r>
    </w:p>
    <w:p w14:paraId="7CBCCD1E" w14:textId="6D6BEE67" w:rsidR="00607D58" w:rsidRPr="00C0252C" w:rsidRDefault="00607D58" w:rsidP="002F737F">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ogni caso, l’attuale Consiglio di Amministrazione si riserva di valutare l’opportunità di adottare i predetti Regolamenti e/o ulteriori Atti e Documenti nel 2023</w:t>
      </w:r>
      <w:r w:rsidR="003B0D20" w:rsidRPr="00C0252C">
        <w:rPr>
          <w:rFonts w:ascii="Helvetica Light" w:hAnsi="Helvetica Light" w:cstheme="majorHAnsi"/>
          <w:color w:val="000000" w:themeColor="text1"/>
        </w:rPr>
        <w:t>.</w:t>
      </w:r>
    </w:p>
    <w:p w14:paraId="58BF67AD" w14:textId="7F9F06F6" w:rsidR="001129EA" w:rsidRPr="00C0252C" w:rsidRDefault="001129EA" w:rsidP="000C2E78">
      <w:pPr>
        <w:spacing w:after="0" w:line="360" w:lineRule="auto"/>
        <w:ind w:left="851"/>
        <w:jc w:val="both"/>
        <w:rPr>
          <w:rFonts w:ascii="Helvetica Light" w:hAnsi="Helvetica Light" w:cstheme="majorHAnsi"/>
          <w:color w:val="000000" w:themeColor="text1"/>
        </w:rPr>
      </w:pPr>
    </w:p>
    <w:p w14:paraId="4E76D4D4" w14:textId="60A5DF1A" w:rsidR="00F5747A" w:rsidRPr="00C0252C" w:rsidRDefault="00F5747A" w:rsidP="002F737F">
      <w:pPr>
        <w:spacing w:after="120" w:line="360" w:lineRule="auto"/>
        <w:jc w:val="both"/>
        <w:rPr>
          <w:rFonts w:ascii="Helvetica Light" w:hAnsi="Helvetica Light" w:cstheme="majorHAnsi"/>
          <w:color w:val="000000" w:themeColor="text1"/>
          <w:u w:val="single"/>
        </w:rPr>
      </w:pPr>
      <w:proofErr w:type="spellStart"/>
      <w:r w:rsidRPr="00C0252C">
        <w:rPr>
          <w:rFonts w:ascii="Helvetica Light" w:hAnsi="Helvetica Light" w:cstheme="majorHAnsi"/>
          <w:color w:val="000000" w:themeColor="text1"/>
          <w:u w:val="single"/>
        </w:rPr>
        <w:t>Inconferibilità</w:t>
      </w:r>
      <w:proofErr w:type="spellEnd"/>
      <w:r w:rsidRPr="00C0252C">
        <w:rPr>
          <w:rFonts w:ascii="Helvetica Light" w:hAnsi="Helvetica Light" w:cstheme="majorHAnsi"/>
          <w:color w:val="000000" w:themeColor="text1"/>
          <w:u w:val="single"/>
        </w:rPr>
        <w:t xml:space="preserve"> e incompatibilità degli incarichi</w:t>
      </w:r>
    </w:p>
    <w:p w14:paraId="665E0CB3" w14:textId="28DE16A6" w:rsidR="00C37BF4" w:rsidRPr="00C0252C" w:rsidRDefault="00C37BF4" w:rsidP="002F737F">
      <w:pPr>
        <w:spacing w:after="120" w:line="360" w:lineRule="auto"/>
        <w:jc w:val="both"/>
        <w:rPr>
          <w:rFonts w:ascii="Helvetica Light" w:hAnsi="Helvetica Light" w:cstheme="majorHAnsi"/>
          <w:strike/>
          <w:color w:val="000000" w:themeColor="text1"/>
        </w:rPr>
      </w:pPr>
      <w:r w:rsidRPr="00C0252C">
        <w:rPr>
          <w:rFonts w:ascii="Helvetica Light" w:hAnsi="Helvetica Light" w:cstheme="majorHAnsi"/>
          <w:color w:val="000000" w:themeColor="text1"/>
        </w:rPr>
        <w:t>L</w:t>
      </w:r>
      <w:r w:rsidR="00764A41"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xml:space="preserve"> si attiene a quanto previsto dal </w:t>
      </w:r>
      <w:r w:rsidR="00C37BA4" w:rsidRPr="00C0252C">
        <w:rPr>
          <w:rFonts w:ascii="Helvetica Light" w:hAnsi="Helvetica Light" w:cstheme="majorHAnsi"/>
          <w:color w:val="000000" w:themeColor="text1"/>
        </w:rPr>
        <w:t>D.lgs.</w:t>
      </w:r>
      <w:r w:rsidRPr="00C0252C">
        <w:rPr>
          <w:rFonts w:ascii="Helvetica Light" w:hAnsi="Helvetica Light" w:cstheme="majorHAnsi"/>
          <w:color w:val="000000" w:themeColor="text1"/>
        </w:rPr>
        <w:t xml:space="preserve"> n. 39/2013 recante “Disposizioni in materia di </w:t>
      </w:r>
      <w:proofErr w:type="spellStart"/>
      <w:r w:rsidRPr="00C0252C">
        <w:rPr>
          <w:rFonts w:ascii="Helvetica Light" w:hAnsi="Helvetica Light" w:cstheme="majorHAnsi"/>
          <w:color w:val="000000" w:themeColor="text1"/>
        </w:rPr>
        <w:t>inconferibilità</w:t>
      </w:r>
      <w:proofErr w:type="spellEnd"/>
      <w:r w:rsidRPr="00C0252C">
        <w:rPr>
          <w:rFonts w:ascii="Helvetica Light" w:hAnsi="Helvetica Light" w:cstheme="majorHAnsi"/>
          <w:color w:val="000000" w:themeColor="text1"/>
        </w:rPr>
        <w:t xml:space="preserve"> e incompatibilità di incarichi presso le pubbliche amministrazioni e presso gli enti privati in controllo pubblico, a norma dell’articolo 1, commi 49 e 50, della </w:t>
      </w:r>
      <w:r w:rsidR="00AF508D">
        <w:rPr>
          <w:rFonts w:ascii="Helvetica Light" w:hAnsi="Helvetica Light" w:cstheme="majorHAnsi"/>
          <w:color w:val="000000" w:themeColor="text1"/>
        </w:rPr>
        <w:t>l. 190/</w:t>
      </w:r>
      <w:r w:rsidRPr="00C0252C">
        <w:rPr>
          <w:rFonts w:ascii="Helvetica Light" w:hAnsi="Helvetica Light" w:cstheme="majorHAnsi"/>
          <w:color w:val="000000" w:themeColor="text1"/>
        </w:rPr>
        <w:t xml:space="preserve"> 2012</w:t>
      </w:r>
      <w:r w:rsidR="00AF508D">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per quanto applicabile</w:t>
      </w:r>
      <w:r w:rsidR="002C5CA7" w:rsidRPr="00C0252C">
        <w:rPr>
          <w:rFonts w:ascii="Helvetica Light" w:hAnsi="Helvetica Light" w:cstheme="majorHAnsi"/>
          <w:color w:val="000000" w:themeColor="text1"/>
        </w:rPr>
        <w:t>.</w:t>
      </w:r>
    </w:p>
    <w:p w14:paraId="4CFF7FBA" w14:textId="77777777" w:rsidR="00DE1B93" w:rsidRPr="00C0252C" w:rsidRDefault="00DE1B93"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RPCT, all’atto del conferimento dell’incarico, verifica la insussistenza di eventuali condizioni ostative in capo ai soggetti cui si intende attribuire l’incarico stesso, secondo quanto previsto dal d.lgs. n. 39 del 2013.</w:t>
      </w:r>
    </w:p>
    <w:p w14:paraId="7600290F" w14:textId="6D9816AF" w:rsidR="00BD1029" w:rsidRPr="00C0252C" w:rsidRDefault="00DE1B93"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Il RPCT opera in conformità ai principi del d.lgs. 39/2013 e delle Linee Guida di ANAC in materia di accertamento delle </w:t>
      </w:r>
      <w:proofErr w:type="spellStart"/>
      <w:r w:rsidRPr="00C0252C">
        <w:rPr>
          <w:rFonts w:ascii="Helvetica Light" w:hAnsi="Helvetica Light" w:cstheme="majorHAnsi"/>
          <w:color w:val="000000" w:themeColor="text1"/>
        </w:rPr>
        <w:t>inconferibilità</w:t>
      </w:r>
      <w:proofErr w:type="spellEnd"/>
      <w:r w:rsidRPr="00C0252C">
        <w:rPr>
          <w:rFonts w:ascii="Helvetica Light" w:hAnsi="Helvetica Light" w:cstheme="majorHAnsi"/>
          <w:color w:val="000000" w:themeColor="text1"/>
        </w:rPr>
        <w:t xml:space="preserve"> e delle incompatibilità degli incarichi amministrativi, di cui alla </w:t>
      </w:r>
      <w:r w:rsidR="00154DD3">
        <w:rPr>
          <w:rFonts w:ascii="Helvetica Light" w:hAnsi="Helvetica Light" w:cstheme="majorHAnsi"/>
          <w:color w:val="000000" w:themeColor="text1"/>
        </w:rPr>
        <w:t>d</w:t>
      </w:r>
      <w:r w:rsidRPr="00C0252C">
        <w:rPr>
          <w:rFonts w:ascii="Helvetica Light" w:hAnsi="Helvetica Light" w:cstheme="majorHAnsi"/>
          <w:color w:val="000000" w:themeColor="text1"/>
        </w:rPr>
        <w:t xml:space="preserve">elibera </w:t>
      </w:r>
      <w:r w:rsidR="00154DD3">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833</w:t>
      </w:r>
      <w:r w:rsidR="00154DD3">
        <w:rPr>
          <w:rFonts w:ascii="Helvetica Light" w:hAnsi="Helvetica Light" w:cstheme="majorHAnsi"/>
          <w:color w:val="000000" w:themeColor="text1"/>
        </w:rPr>
        <w:t>/</w:t>
      </w:r>
      <w:r w:rsidRPr="00C0252C">
        <w:rPr>
          <w:rFonts w:ascii="Helvetica Light" w:hAnsi="Helvetica Light" w:cstheme="majorHAnsi"/>
          <w:color w:val="000000" w:themeColor="text1"/>
        </w:rPr>
        <w:t>2016</w:t>
      </w:r>
      <w:r w:rsidR="00764A41" w:rsidRPr="00C0252C">
        <w:rPr>
          <w:rFonts w:ascii="Helvetica Light" w:hAnsi="Helvetica Light" w:cstheme="majorHAnsi"/>
          <w:color w:val="000000" w:themeColor="text1"/>
        </w:rPr>
        <w:t xml:space="preserve"> nonché alla determinazione ANAC n. 1134</w:t>
      </w:r>
      <w:r w:rsidR="00244312">
        <w:rPr>
          <w:rFonts w:ascii="Helvetica Light" w:hAnsi="Helvetica Light" w:cstheme="majorHAnsi"/>
          <w:color w:val="000000" w:themeColor="text1"/>
        </w:rPr>
        <w:t>/2017</w:t>
      </w:r>
      <w:r w:rsidR="00764A41" w:rsidRPr="00C0252C">
        <w:rPr>
          <w:rFonts w:ascii="Helvetica Light" w:hAnsi="Helvetica Light" w:cstheme="majorHAnsi"/>
          <w:color w:val="000000" w:themeColor="text1"/>
        </w:rPr>
        <w:t>.</w:t>
      </w:r>
    </w:p>
    <w:p w14:paraId="04D23D95" w14:textId="64DE60BE" w:rsidR="00764A41" w:rsidRPr="00C0252C" w:rsidRDefault="00764A41"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 particolare, all’interno della </w:t>
      </w:r>
      <w:r w:rsidR="00E13B2F" w:rsidRPr="00C0252C">
        <w:rPr>
          <w:rFonts w:ascii="Helvetica Light" w:hAnsi="Helvetica Light" w:cstheme="majorHAnsi"/>
          <w:color w:val="000000" w:themeColor="text1"/>
        </w:rPr>
        <w:t xml:space="preserve">Vietri Sviluppo </w:t>
      </w:r>
      <w:proofErr w:type="spellStart"/>
      <w:r w:rsidR="00F86515"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è</w:t>
      </w:r>
      <w:r w:rsidRPr="00C0252C">
        <w:rPr>
          <w:rFonts w:ascii="Helvetica Light" w:hAnsi="Helvetica Light" w:cstheme="majorHAnsi"/>
          <w:color w:val="000000" w:themeColor="text1"/>
        </w:rPr>
        <w:t xml:space="preserve"> garantita l’esistenza di un sistema di verifica della sussistenza delle eventuali condizioni ostative e/o di incompatibilità previste dalla legge. </w:t>
      </w:r>
    </w:p>
    <w:p w14:paraId="12512332" w14:textId="49D356E3" w:rsidR="00DE1B93" w:rsidRPr="00C0252C" w:rsidRDefault="00764A41"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 tali fini la </w:t>
      </w:r>
      <w:r w:rsidR="00E13B2F" w:rsidRPr="00C0252C">
        <w:rPr>
          <w:rFonts w:ascii="Helvetica Light" w:hAnsi="Helvetica Light" w:cstheme="majorHAnsi"/>
          <w:color w:val="000000" w:themeColor="text1"/>
        </w:rPr>
        <w:t xml:space="preserve">Vietri Sviluppo </w:t>
      </w:r>
      <w:proofErr w:type="spellStart"/>
      <w:r w:rsidR="00F86515"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adotta</w:t>
      </w:r>
      <w:r w:rsidRPr="00C0252C">
        <w:rPr>
          <w:rFonts w:ascii="Helvetica Light" w:hAnsi="Helvetica Light" w:cstheme="majorHAnsi"/>
          <w:color w:val="000000" w:themeColor="text1"/>
        </w:rPr>
        <w:t xml:space="preserve"> le misure necessarie finalizzate ad assicurare che i soggetti interessati rendano apposita dichiarazione di insussistenza delle cause di </w:t>
      </w:r>
      <w:proofErr w:type="spellStart"/>
      <w:r w:rsidRPr="00C0252C">
        <w:rPr>
          <w:rFonts w:ascii="Helvetica Light" w:hAnsi="Helvetica Light" w:cstheme="majorHAnsi"/>
          <w:color w:val="000000" w:themeColor="text1"/>
        </w:rPr>
        <w:t>inconferibilità</w:t>
      </w:r>
      <w:proofErr w:type="spellEnd"/>
      <w:r w:rsidRPr="00C0252C">
        <w:rPr>
          <w:rFonts w:ascii="Helvetica Light" w:hAnsi="Helvetica Light" w:cstheme="majorHAnsi"/>
          <w:color w:val="000000" w:themeColor="text1"/>
        </w:rPr>
        <w:t xml:space="preserve"> ovvero di incompatibilità all’atto del conferimento dell’incarico e, nel corso del rapporto, con cadenza annuale.</w:t>
      </w:r>
    </w:p>
    <w:p w14:paraId="7DA38030" w14:textId="5A7111C7" w:rsidR="00764A41" w:rsidRPr="00C0252C" w:rsidRDefault="00764A41"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Relativamente ai precedenti penali, con riguardo all’applicazione dell’art. 35-bis del </w:t>
      </w:r>
      <w:r w:rsidR="00D332ED" w:rsidRPr="00C0252C">
        <w:rPr>
          <w:rFonts w:ascii="Helvetica Light" w:hAnsi="Helvetica Light" w:cstheme="majorHAnsi"/>
          <w:color w:val="000000" w:themeColor="text1"/>
        </w:rPr>
        <w:t>d.lgs.</w:t>
      </w:r>
      <w:r w:rsidRPr="00C0252C">
        <w:rPr>
          <w:rFonts w:ascii="Helvetica Light" w:hAnsi="Helvetica Light" w:cstheme="majorHAnsi"/>
          <w:color w:val="000000" w:themeColor="text1"/>
        </w:rPr>
        <w:t xml:space="preserve"> 165/2001 nonché dell’art. 3 del d.lgs. 39/2013, il RPCT verifica la insussistenza di eventuali precedenti penali a carico dei soggetti ai quali la Società intende conferire incarichi, con specifico riferimento alle circostanze di costituzione di commissioni per l’affidamento di commesse o di commissioni di concorso.</w:t>
      </w:r>
    </w:p>
    <w:p w14:paraId="6E053493" w14:textId="3D3A14FE" w:rsidR="00764A41" w:rsidRPr="00C0252C" w:rsidRDefault="00764A41"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Qualora all’esito della verifica risultino a carico dei soggetti interessati dei precedenti penali per delitti contro la pubblica amministrazione, la Società:</w:t>
      </w:r>
    </w:p>
    <w:p w14:paraId="54E0A3D3" w14:textId="48E472FE" w:rsidR="00764A41" w:rsidRPr="00C0252C" w:rsidRDefault="00764A41" w:rsidP="002F737F">
      <w:pPr>
        <w:pStyle w:val="Paragrafoelenco"/>
        <w:numPr>
          <w:ilvl w:val="0"/>
          <w:numId w:val="25"/>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si astiene dal conferire l’incarico o dall’effettuare l’assegnazione;</w:t>
      </w:r>
    </w:p>
    <w:p w14:paraId="48F9C6DE" w14:textId="5928B3FA" w:rsidR="00764A41" w:rsidRPr="00C0252C" w:rsidRDefault="00764A41" w:rsidP="002F737F">
      <w:pPr>
        <w:pStyle w:val="Paragrafoelenco"/>
        <w:numPr>
          <w:ilvl w:val="0"/>
          <w:numId w:val="25"/>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applica le misure previste dall’art. 3 del </w:t>
      </w:r>
      <w:r w:rsidR="00BA0732"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w:t>
      </w:r>
      <w:r w:rsidR="00BA0732" w:rsidRPr="00C0252C">
        <w:rPr>
          <w:rFonts w:ascii="Helvetica Light" w:hAnsi="Helvetica Light" w:cstheme="majorHAnsi"/>
          <w:color w:val="000000" w:themeColor="text1"/>
        </w:rPr>
        <w:t>l</w:t>
      </w:r>
      <w:r w:rsidRPr="00C0252C">
        <w:rPr>
          <w:rFonts w:ascii="Helvetica Light" w:hAnsi="Helvetica Light" w:cstheme="majorHAnsi"/>
          <w:color w:val="000000" w:themeColor="text1"/>
        </w:rPr>
        <w:t>gs. 39/2013;</w:t>
      </w:r>
    </w:p>
    <w:p w14:paraId="78442472" w14:textId="75C7C3BC" w:rsidR="00764A41" w:rsidRPr="00C0252C" w:rsidRDefault="00764A41" w:rsidP="002F737F">
      <w:pPr>
        <w:pStyle w:val="Paragrafoelenco"/>
        <w:numPr>
          <w:ilvl w:val="0"/>
          <w:numId w:val="25"/>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provvede a conferire l’incarico o a disporre l’assegnazione nei confronti di altro soggetto.</w:t>
      </w:r>
    </w:p>
    <w:p w14:paraId="43700940" w14:textId="77777777" w:rsidR="00B20E65" w:rsidRPr="00C0252C" w:rsidRDefault="00B20E65" w:rsidP="002F737F">
      <w:pPr>
        <w:spacing w:after="120" w:line="360" w:lineRule="auto"/>
        <w:jc w:val="both"/>
        <w:rPr>
          <w:rFonts w:ascii="Helvetica Light" w:hAnsi="Helvetica Light"/>
          <w:color w:val="000000" w:themeColor="text1"/>
        </w:rPr>
      </w:pPr>
      <w:r w:rsidRPr="00C0252C">
        <w:rPr>
          <w:rFonts w:ascii="Helvetica Light" w:hAnsi="Helvetica Light"/>
          <w:color w:val="000000" w:themeColor="text1"/>
        </w:rPr>
        <w:t xml:space="preserve">Si precisa che nel caso di nomina degli amministratori proposta o effettuata dalle pubbliche amministrazioni controllanti, le verifiche sulle </w:t>
      </w:r>
      <w:proofErr w:type="spellStart"/>
      <w:r w:rsidRPr="00C0252C">
        <w:rPr>
          <w:rFonts w:ascii="Helvetica Light" w:hAnsi="Helvetica Light"/>
          <w:color w:val="000000" w:themeColor="text1"/>
        </w:rPr>
        <w:t>inconferibilità</w:t>
      </w:r>
      <w:proofErr w:type="spellEnd"/>
      <w:r w:rsidRPr="00C0252C">
        <w:rPr>
          <w:rFonts w:ascii="Helvetica Light" w:hAnsi="Helvetica Light"/>
          <w:color w:val="000000" w:themeColor="text1"/>
        </w:rPr>
        <w:t xml:space="preserve"> sono svolte dalle stesse pubbliche amministrazioni.</w:t>
      </w:r>
    </w:p>
    <w:p w14:paraId="250BA7B2" w14:textId="3F96E9FA" w:rsidR="00764A41" w:rsidRPr="00C0252C" w:rsidRDefault="00764A41" w:rsidP="002F737F">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xml:space="preserve">, ai fini della verifica dell’assenza delle condizioni di cui sopra, acquisisce apposita dichiarazione all’atto del conferimento di incarichi dirigenziali e degli altri incarichi </w:t>
      </w:r>
      <w:r w:rsidRPr="00C0252C">
        <w:rPr>
          <w:rFonts w:ascii="Helvetica Light" w:hAnsi="Helvetica Light" w:cstheme="majorHAnsi"/>
          <w:color w:val="000000" w:themeColor="text1"/>
        </w:rPr>
        <w:lastRenderedPageBreak/>
        <w:t>previsti dall’art. 3, d.lgs. n. 39/2013; all’atto dell’assegnazione di dipendenti dell’area direttiva agli uffici che presentano le caratteristiche indicate dall’art. 35-bis, d.lgs. n. 165/2001.</w:t>
      </w:r>
    </w:p>
    <w:p w14:paraId="68D97B78" w14:textId="77777777" w:rsidR="00FA0780" w:rsidRPr="00C0252C" w:rsidRDefault="00FA0780" w:rsidP="002F737F">
      <w:pPr>
        <w:spacing w:before="240"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t>Divieti post-employment (</w:t>
      </w:r>
      <w:proofErr w:type="spellStart"/>
      <w:r w:rsidRPr="00C0252C">
        <w:rPr>
          <w:rFonts w:ascii="Helvetica Light" w:hAnsi="Helvetica Light" w:cstheme="majorHAnsi"/>
          <w:color w:val="000000" w:themeColor="text1"/>
          <w:u w:val="single"/>
        </w:rPr>
        <w:t>Pantouflage</w:t>
      </w:r>
      <w:proofErr w:type="spellEnd"/>
      <w:r w:rsidRPr="00C0252C">
        <w:rPr>
          <w:rFonts w:ascii="Helvetica Light" w:hAnsi="Helvetica Light" w:cstheme="majorHAnsi"/>
          <w:color w:val="000000" w:themeColor="text1"/>
          <w:u w:val="single"/>
        </w:rPr>
        <w:t>)</w:t>
      </w:r>
    </w:p>
    <w:p w14:paraId="1C250B32" w14:textId="3662C5F6" w:rsidR="0026514B" w:rsidRPr="002F737F" w:rsidRDefault="0026514B"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L’introduzione di misure in materia di post-impiego (</w:t>
      </w:r>
      <w:proofErr w:type="spellStart"/>
      <w:r w:rsidRPr="002F737F">
        <w:rPr>
          <w:rFonts w:ascii="Helvetica Light" w:hAnsi="Helvetica Light" w:cstheme="majorHAnsi"/>
          <w:color w:val="000000" w:themeColor="text1"/>
        </w:rPr>
        <w:t>pantouflage</w:t>
      </w:r>
      <w:proofErr w:type="spellEnd"/>
      <w:r w:rsidRPr="002F737F">
        <w:rPr>
          <w:rFonts w:ascii="Helvetica Light" w:hAnsi="Helvetica Light" w:cstheme="majorHAnsi"/>
          <w:color w:val="000000" w:themeColor="text1"/>
        </w:rPr>
        <w:t xml:space="preserve">), preordinate a ridurre i rischi connessi all’uscita del dipendente dalla sfera pubblica e al suo passaggio, per qualsivoglia ragione, al settore privato, si colloca in una logica di continuità, nel contrasto a fenomeni corruttivi, con i meccanismi di </w:t>
      </w:r>
      <w:proofErr w:type="spellStart"/>
      <w:r w:rsidRPr="002F737F">
        <w:rPr>
          <w:rFonts w:ascii="Helvetica Light" w:hAnsi="Helvetica Light" w:cstheme="majorHAnsi"/>
          <w:color w:val="000000" w:themeColor="text1"/>
        </w:rPr>
        <w:t>pre</w:t>
      </w:r>
      <w:proofErr w:type="spellEnd"/>
      <w:r w:rsidRPr="002F737F">
        <w:rPr>
          <w:rFonts w:ascii="Helvetica Light" w:hAnsi="Helvetica Light" w:cstheme="majorHAnsi"/>
          <w:color w:val="000000" w:themeColor="text1"/>
        </w:rPr>
        <w:t xml:space="preserve">-impiego (le c.d. </w:t>
      </w:r>
      <w:proofErr w:type="spellStart"/>
      <w:r w:rsidRPr="002F737F">
        <w:rPr>
          <w:rFonts w:ascii="Helvetica Light" w:hAnsi="Helvetica Light" w:cstheme="majorHAnsi"/>
          <w:color w:val="000000" w:themeColor="text1"/>
        </w:rPr>
        <w:t>inconferibilità</w:t>
      </w:r>
      <w:proofErr w:type="spellEnd"/>
      <w:r w:rsidRPr="002F737F">
        <w:rPr>
          <w:rFonts w:ascii="Helvetica Light" w:hAnsi="Helvetica Light" w:cstheme="majorHAnsi"/>
          <w:color w:val="000000" w:themeColor="text1"/>
        </w:rPr>
        <w:t>) e in corso di impiego (le incompatibilità).</w:t>
      </w:r>
    </w:p>
    <w:p w14:paraId="7A62942A" w14:textId="5E57F50F" w:rsidR="00FA0780" w:rsidRPr="002F737F" w:rsidRDefault="0026514B"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Nello specifico, l’art. 1, co. 42,</w:t>
      </w:r>
      <w:r w:rsidR="00FA0780" w:rsidRPr="002F737F">
        <w:rPr>
          <w:rFonts w:ascii="Helvetica Light" w:hAnsi="Helvetica Light" w:cstheme="majorHAnsi"/>
          <w:color w:val="000000" w:themeColor="text1"/>
        </w:rPr>
        <w:t xml:space="preserve"> lett. l), della l. </w:t>
      </w:r>
      <w:r w:rsidR="00437AAF" w:rsidRPr="002F737F">
        <w:rPr>
          <w:rFonts w:ascii="Helvetica Light" w:hAnsi="Helvetica Light" w:cstheme="majorHAnsi"/>
          <w:color w:val="000000" w:themeColor="text1"/>
        </w:rPr>
        <w:t xml:space="preserve">n. </w:t>
      </w:r>
      <w:r w:rsidR="00FA0780" w:rsidRPr="002F737F">
        <w:rPr>
          <w:rFonts w:ascii="Helvetica Light" w:hAnsi="Helvetica Light" w:cstheme="majorHAnsi"/>
          <w:color w:val="000000" w:themeColor="text1"/>
        </w:rPr>
        <w:t xml:space="preserve">190/2012 ha inserito all’art. 53 del d.lgs. </w:t>
      </w:r>
      <w:r w:rsidR="00AF519D" w:rsidRPr="002F737F">
        <w:rPr>
          <w:rFonts w:ascii="Helvetica Light" w:hAnsi="Helvetica Light" w:cstheme="majorHAnsi"/>
          <w:color w:val="000000" w:themeColor="text1"/>
        </w:rPr>
        <w:t xml:space="preserve">n. </w:t>
      </w:r>
      <w:r w:rsidR="00FA0780" w:rsidRPr="002F737F">
        <w:rPr>
          <w:rFonts w:ascii="Helvetica Light" w:hAnsi="Helvetica Light" w:cstheme="majorHAnsi"/>
          <w:color w:val="000000" w:themeColor="text1"/>
        </w:rPr>
        <w:t>165/2001 il co. 16-</w:t>
      </w:r>
      <w:r w:rsidR="00480DB3" w:rsidRPr="002F737F">
        <w:rPr>
          <w:rFonts w:ascii="Helvetica Light" w:hAnsi="Helvetica Light" w:cstheme="majorHAnsi"/>
          <w:color w:val="000000" w:themeColor="text1"/>
        </w:rPr>
        <w:t>t</w:t>
      </w:r>
      <w:r w:rsidR="00FA0780" w:rsidRPr="002F737F">
        <w:rPr>
          <w:rFonts w:ascii="Helvetica Light" w:hAnsi="Helvetica Light" w:cstheme="majorHAnsi"/>
          <w:color w:val="000000" w:themeColor="text1"/>
        </w:rPr>
        <w:t>er</w:t>
      </w:r>
      <w:r w:rsidR="00437AAF" w:rsidRPr="002F737F">
        <w:rPr>
          <w:rFonts w:ascii="Helvetica Light" w:hAnsi="Helvetica Light" w:cstheme="majorHAnsi"/>
          <w:color w:val="000000" w:themeColor="text1"/>
        </w:rPr>
        <w:t>,</w:t>
      </w:r>
      <w:r w:rsidR="00FA0780" w:rsidRPr="002F737F">
        <w:rPr>
          <w:rFonts w:ascii="Helvetica Light" w:hAnsi="Helvetica Light" w:cstheme="majorHAnsi"/>
          <w:color w:val="000000" w:themeColor="text1"/>
        </w:rPr>
        <w:t xml:space="preserve"> </w:t>
      </w:r>
      <w:r w:rsidR="00437AAF" w:rsidRPr="002F737F">
        <w:rPr>
          <w:rFonts w:ascii="Helvetica Light" w:hAnsi="Helvetica Light" w:cstheme="majorHAnsi"/>
          <w:color w:val="000000" w:themeColor="text1"/>
        </w:rPr>
        <w:t xml:space="preserve">in virtù del quale è </w:t>
      </w:r>
      <w:r w:rsidR="00FA0780" w:rsidRPr="002F737F">
        <w:rPr>
          <w:rFonts w:ascii="Helvetica Light" w:hAnsi="Helvetica Light" w:cstheme="majorHAnsi"/>
          <w:color w:val="000000" w:themeColor="text1"/>
        </w:rPr>
        <w:t>dispo</w:t>
      </w:r>
      <w:r w:rsidR="00437AAF" w:rsidRPr="002F737F">
        <w:rPr>
          <w:rFonts w:ascii="Helvetica Light" w:hAnsi="Helvetica Light" w:cstheme="majorHAnsi"/>
          <w:color w:val="000000" w:themeColor="text1"/>
        </w:rPr>
        <w:t>sto</w:t>
      </w:r>
      <w:r w:rsidR="00FA0780" w:rsidRPr="002F737F">
        <w:rPr>
          <w:rFonts w:ascii="Helvetica Light" w:hAnsi="Helvetica Light" w:cstheme="majorHAnsi"/>
          <w:color w:val="000000" w:themeColor="text1"/>
        </w:rPr>
        <w:t xml:space="preserv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14:paraId="32DB0CD7" w14:textId="4CCA6B77" w:rsidR="00FA0780" w:rsidRPr="002F737F" w:rsidRDefault="00FA0780"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La norma sul divieto di </w:t>
      </w:r>
      <w:proofErr w:type="spellStart"/>
      <w:r w:rsidRPr="002F737F">
        <w:rPr>
          <w:rFonts w:ascii="Helvetica Light" w:hAnsi="Helvetica Light" w:cstheme="majorHAnsi"/>
          <w:color w:val="000000" w:themeColor="text1"/>
        </w:rPr>
        <w:t>pantouflage</w:t>
      </w:r>
      <w:proofErr w:type="spellEnd"/>
      <w:r w:rsidRPr="002F737F">
        <w:rPr>
          <w:rFonts w:ascii="Helvetica Light" w:hAnsi="Helvetica Light" w:cstheme="majorHAnsi"/>
          <w:color w:val="000000" w:themeColor="text1"/>
        </w:rPr>
        <w:t xml:space="preserve"> prevede</w:t>
      </w:r>
      <w:r w:rsidR="00AF519D"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specifiche conseguenze sanzionatorie, quali la nullità del contratto concluso e dell’incarico conferito in violazione del predetto divieto</w:t>
      </w:r>
      <w:r w:rsidR="00437AAF" w:rsidRPr="002F737F">
        <w:rPr>
          <w:rFonts w:ascii="Helvetica Light" w:hAnsi="Helvetica Light" w:cstheme="majorHAnsi"/>
          <w:color w:val="000000" w:themeColor="text1"/>
        </w:rPr>
        <w:t>. I</w:t>
      </w:r>
      <w:r w:rsidRPr="002F737F">
        <w:rPr>
          <w:rFonts w:ascii="Helvetica Light" w:hAnsi="Helvetica Light" w:cstheme="majorHAnsi"/>
          <w:color w:val="000000" w:themeColor="text1"/>
        </w:rPr>
        <w:t>noltre, ai soggetti privati che hanno conferito l’incarico è preclusa la possibilità di contrattare con le pubbliche amministrazioni nei tre anni successivi, con contestuale obbligo di restituzione dei compensi eventualmente percepiti ed accertati</w:t>
      </w:r>
      <w:r w:rsidR="00437AAF" w:rsidRPr="002F737F">
        <w:rPr>
          <w:rFonts w:ascii="Helvetica Light" w:hAnsi="Helvetica Light" w:cstheme="majorHAnsi"/>
          <w:color w:val="000000" w:themeColor="text1"/>
        </w:rPr>
        <w:t xml:space="preserve"> a essi riferiti</w:t>
      </w:r>
      <w:r w:rsidRPr="002F737F">
        <w:rPr>
          <w:rFonts w:ascii="Helvetica Light" w:hAnsi="Helvetica Light" w:cstheme="majorHAnsi"/>
          <w:color w:val="000000" w:themeColor="text1"/>
        </w:rPr>
        <w:t xml:space="preserve">. </w:t>
      </w:r>
    </w:p>
    <w:p w14:paraId="18885811" w14:textId="02FFAB4B" w:rsidR="00FA0780" w:rsidRPr="002F737F" w:rsidRDefault="00FA0780"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Come sottolinea l’</w:t>
      </w:r>
      <w:r w:rsidR="0028705B" w:rsidRPr="002F737F">
        <w:rPr>
          <w:rFonts w:ascii="Helvetica Light" w:hAnsi="Helvetica Light" w:cstheme="majorHAnsi"/>
          <w:color w:val="000000" w:themeColor="text1"/>
        </w:rPr>
        <w:t>ANAC</w:t>
      </w:r>
      <w:r w:rsidRPr="002F737F">
        <w:rPr>
          <w:rFonts w:ascii="Helvetica Light" w:hAnsi="Helvetica Light" w:cstheme="majorHAnsi"/>
          <w:color w:val="000000" w:themeColor="text1"/>
        </w:rPr>
        <w:t>, tale disposizione è volta a scoraggiare comportamenti impropri del dipendente che</w:t>
      </w:r>
      <w:r w:rsidR="00437AAF" w:rsidRPr="002F737F">
        <w:rPr>
          <w:rFonts w:ascii="Helvetica Light" w:hAnsi="Helvetica Light" w:cstheme="majorHAnsi"/>
          <w:color w:val="000000" w:themeColor="text1"/>
        </w:rPr>
        <w:t>,</w:t>
      </w:r>
      <w:r w:rsidRPr="002F737F">
        <w:rPr>
          <w:rFonts w:ascii="Helvetica Light" w:hAnsi="Helvetica Light" w:cstheme="majorHAnsi"/>
          <w:color w:val="000000" w:themeColor="text1"/>
        </w:rPr>
        <w:t xml:space="preserve"> facendo leva sulla propria posizione all’interno dell’amministrazione</w:t>
      </w:r>
      <w:r w:rsidR="00437AAF" w:rsidRPr="002F737F">
        <w:rPr>
          <w:rFonts w:ascii="Helvetica Light" w:hAnsi="Helvetica Light" w:cstheme="majorHAnsi"/>
          <w:color w:val="000000" w:themeColor="text1"/>
        </w:rPr>
        <w:t>,</w:t>
      </w:r>
      <w:r w:rsidRPr="002F737F">
        <w:rPr>
          <w:rFonts w:ascii="Helvetica Light" w:hAnsi="Helvetica Light" w:cstheme="majorHAnsi"/>
          <w:color w:val="000000" w:themeColor="text1"/>
        </w:rPr>
        <w:t xml:space="preserve"> potrebbe precostituirsi delle situazioni lavorative vantaggiose presso il soggetto privato con cui è entrato in contatto in relazione al rapporto di lavoro. Il divieto previsto, inoltre, è finalizzato a ridurre il rischio che soggetti privati possano esercitare pressioni o condizionamenti sullo svolgimento </w:t>
      </w:r>
      <w:r w:rsidRPr="002F737F">
        <w:rPr>
          <w:rFonts w:ascii="Helvetica Light" w:hAnsi="Helvetica Light" w:cstheme="majorHAnsi"/>
          <w:color w:val="000000" w:themeColor="text1"/>
        </w:rPr>
        <w:lastRenderedPageBreak/>
        <w:t xml:space="preserve">dei compiti istituzionali, prospettando al dipendente di un’amministrazione opportunità di assunzione o </w:t>
      </w:r>
      <w:r w:rsidR="00E90098" w:rsidRPr="002F737F">
        <w:rPr>
          <w:rFonts w:ascii="Helvetica Light" w:hAnsi="Helvetica Light" w:cstheme="majorHAnsi"/>
          <w:color w:val="000000" w:themeColor="text1"/>
        </w:rPr>
        <w:t xml:space="preserve">di </w:t>
      </w:r>
      <w:r w:rsidRPr="002F737F">
        <w:rPr>
          <w:rFonts w:ascii="Helvetica Light" w:hAnsi="Helvetica Light" w:cstheme="majorHAnsi"/>
          <w:color w:val="000000" w:themeColor="text1"/>
        </w:rPr>
        <w:t>incarichi una volta cessato dal servizio, qualunque sia la causa della cessazione (ivi compreso il collocamento in quiescenza per raggiungimento dei requisiti di accesso alla pensione).</w:t>
      </w:r>
    </w:p>
    <w:p w14:paraId="305803D9" w14:textId="5D9F7912" w:rsidR="00F71FCA" w:rsidRPr="002F737F" w:rsidRDefault="00F71FCA"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In virtù delle indicazioni fornite dall’ANAC, per “dipendenti che esercitano poteri autoritativi o negoziali” si intendono anche i dipendenti che, pur non titolari di tali poteri, collaborano all’esercizio degli stessi svolgendo istruttorie che incidono in maniera determinante sul contenuto del provvedimento finale. Inoltre, l’ambito dei soggetti privati destinatari dell’attività della Pubblica Amministrazione presso i quali i dipendenti non possono svolgere attività lavorativa o professionale deve essere definito mediante un’interpretazione ampia, ricomprendendo anche i soggetti formalmente privati ma partecipati o in controllo pubblico.</w:t>
      </w:r>
    </w:p>
    <w:p w14:paraId="41A75459" w14:textId="72E44EC2" w:rsidR="00FA0780" w:rsidRPr="002F737F" w:rsidRDefault="00F71FCA"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Come osservato da ultimo anche nel PNA 2019 «Si è inteso così estendere la sfera dei soggetti assimilabili ai dipendenti pubblici, rafforzando la finalità dell’istituto in argomento quale presidio del rischio corruttivo. Il riferimento ai dipendenti pubblici va, pertanto, inteso nel senso di ricomprendere anche i titolari di incarichi indicati all’art. 21 del </w:t>
      </w:r>
      <w:r w:rsidR="00F86515" w:rsidRPr="002F737F">
        <w:rPr>
          <w:rFonts w:ascii="Helvetica Light" w:hAnsi="Helvetica Light" w:cstheme="majorHAnsi"/>
          <w:color w:val="000000" w:themeColor="text1"/>
        </w:rPr>
        <w:t>d.lgs.</w:t>
      </w:r>
      <w:r w:rsidRPr="002F737F">
        <w:rPr>
          <w:rFonts w:ascii="Helvetica Light" w:hAnsi="Helvetica Light" w:cstheme="majorHAnsi"/>
          <w:color w:val="000000" w:themeColor="text1"/>
        </w:rPr>
        <w:t xml:space="preserve"> 39/2013».</w:t>
      </w:r>
    </w:p>
    <w:p w14:paraId="4B5BC1CF" w14:textId="3EF2B5AA" w:rsidR="00FA0780" w:rsidRPr="002F737F" w:rsidRDefault="00F71FCA"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In merito all’individuazione dei soggetti destinatari del divieto di </w:t>
      </w:r>
      <w:proofErr w:type="spellStart"/>
      <w:r w:rsidRPr="002F737F">
        <w:rPr>
          <w:rFonts w:ascii="Helvetica Light" w:hAnsi="Helvetica Light" w:cstheme="majorHAnsi"/>
          <w:color w:val="000000" w:themeColor="text1"/>
        </w:rPr>
        <w:t>pantouflage</w:t>
      </w:r>
      <w:proofErr w:type="spellEnd"/>
      <w:r w:rsidRPr="002F737F">
        <w:rPr>
          <w:rFonts w:ascii="Helvetica Light" w:hAnsi="Helvetica Light" w:cstheme="majorHAnsi"/>
          <w:color w:val="000000" w:themeColor="text1"/>
        </w:rPr>
        <w:t xml:space="preserve"> ai sensi dell’art. 21</w:t>
      </w:r>
      <w:r w:rsidR="00D26B50"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 xml:space="preserve">del </w:t>
      </w:r>
      <w:r w:rsidR="00F86515" w:rsidRPr="002F737F">
        <w:rPr>
          <w:rFonts w:ascii="Helvetica Light" w:hAnsi="Helvetica Light" w:cstheme="majorHAnsi"/>
          <w:color w:val="000000" w:themeColor="text1"/>
        </w:rPr>
        <w:t>d.lgs.</w:t>
      </w:r>
      <w:r w:rsidRPr="002F737F">
        <w:rPr>
          <w:rFonts w:ascii="Helvetica Light" w:hAnsi="Helvetica Light" w:cstheme="majorHAnsi"/>
          <w:color w:val="000000" w:themeColor="text1"/>
        </w:rPr>
        <w:t xml:space="preserve"> 39/2013</w:t>
      </w:r>
      <w:r w:rsidR="00F86515" w:rsidRPr="00C0252C">
        <w:rPr>
          <w:rStyle w:val="Rimandonotaapidipagina"/>
          <w:rFonts w:ascii="Helvetica Light" w:hAnsi="Helvetica Light" w:cstheme="majorHAnsi"/>
          <w:color w:val="000000" w:themeColor="text1"/>
        </w:rPr>
        <w:footnoteReference w:id="6"/>
      </w:r>
      <w:r w:rsidRPr="002F737F">
        <w:rPr>
          <w:rFonts w:ascii="Helvetica Light" w:hAnsi="Helvetica Light" w:cstheme="majorHAnsi"/>
          <w:color w:val="000000" w:themeColor="text1"/>
        </w:rPr>
        <w:t xml:space="preserve">, l’Autorità, nel PNA 2019, specifica che negli enti di diritto privato in controllo </w:t>
      </w:r>
      <w:r w:rsidR="00D26B50" w:rsidRPr="002F737F">
        <w:rPr>
          <w:rFonts w:ascii="Helvetica Light" w:hAnsi="Helvetica Light" w:cstheme="majorHAnsi"/>
          <w:color w:val="000000" w:themeColor="text1"/>
        </w:rPr>
        <w:t xml:space="preserve">pubblico </w:t>
      </w:r>
      <w:r w:rsidRPr="002F737F">
        <w:rPr>
          <w:rFonts w:ascii="Helvetica Light" w:hAnsi="Helvetica Light" w:cstheme="majorHAnsi"/>
          <w:color w:val="000000" w:themeColor="text1"/>
        </w:rPr>
        <w:t xml:space="preserve">sono sottoposti al divieto in questione gli amministratori e i direttori generali poiché muniti di poteri gestionali, mentre esso non si estende ai dipendenti, né ai dirigenti ordinari salvo che non siano muniti di incarichi autoritativi o negoziali. Orbene, all’interno della </w:t>
      </w:r>
      <w:r w:rsidR="00E13B2F" w:rsidRPr="002F737F">
        <w:rPr>
          <w:rFonts w:ascii="Helvetica Light" w:hAnsi="Helvetica Light" w:cstheme="majorHAnsi"/>
          <w:color w:val="000000" w:themeColor="text1"/>
        </w:rPr>
        <w:lastRenderedPageBreak/>
        <w:t xml:space="preserve">Vietri Sviluppo </w:t>
      </w:r>
      <w:proofErr w:type="spellStart"/>
      <w:r w:rsidR="00F86515" w:rsidRPr="002F737F">
        <w:rPr>
          <w:rFonts w:ascii="Helvetica Light" w:hAnsi="Helvetica Light" w:cstheme="majorHAnsi"/>
          <w:color w:val="000000" w:themeColor="text1"/>
        </w:rPr>
        <w:t>Srl</w:t>
      </w:r>
      <w:proofErr w:type="spellEnd"/>
      <w:r w:rsidR="00F86515" w:rsidRPr="002F737F">
        <w:rPr>
          <w:rFonts w:ascii="Helvetica Light" w:hAnsi="Helvetica Light" w:cstheme="majorHAnsi"/>
          <w:color w:val="000000" w:themeColor="text1"/>
        </w:rPr>
        <w:t xml:space="preserve"> non</w:t>
      </w:r>
      <w:r w:rsidRPr="002F737F">
        <w:rPr>
          <w:rFonts w:ascii="Helvetica Light" w:hAnsi="Helvetica Light" w:cstheme="majorHAnsi"/>
          <w:color w:val="000000" w:themeColor="text1"/>
        </w:rPr>
        <w:t xml:space="preserve"> vi sono direttori generali né dirigenti titolari di poteri autoritativi o gestionali, pertanto tale misura trova difficile applicazione all’interno dell’Ente.</w:t>
      </w:r>
      <w:r w:rsidR="00FA0780" w:rsidRPr="002F737F">
        <w:rPr>
          <w:rFonts w:ascii="Helvetica Light" w:hAnsi="Helvetica Light" w:cstheme="majorHAnsi"/>
          <w:color w:val="000000" w:themeColor="text1"/>
        </w:rPr>
        <w:t xml:space="preserve"> </w:t>
      </w:r>
    </w:p>
    <w:p w14:paraId="564AA24F" w14:textId="1EEF4AC1" w:rsidR="00BD4375" w:rsidRPr="002F737F" w:rsidRDefault="00BD4375"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In ogni caso, al fine di assicurare il rispetto della normativa in questione, la </w:t>
      </w:r>
      <w:r w:rsidR="00E13B2F" w:rsidRPr="002F737F">
        <w:rPr>
          <w:rFonts w:ascii="Helvetica Light" w:hAnsi="Helvetica Light" w:cstheme="majorHAnsi"/>
          <w:color w:val="000000" w:themeColor="text1"/>
        </w:rPr>
        <w:t xml:space="preserve">Vietri Sviluppo </w:t>
      </w:r>
      <w:proofErr w:type="spellStart"/>
      <w:r w:rsidR="00E13B2F" w:rsidRPr="002F737F">
        <w:rPr>
          <w:rFonts w:ascii="Helvetica Light" w:hAnsi="Helvetica Light" w:cstheme="majorHAnsi"/>
          <w:color w:val="000000" w:themeColor="text1"/>
        </w:rPr>
        <w:t>Srl</w:t>
      </w:r>
      <w:proofErr w:type="spellEnd"/>
      <w:r w:rsidR="00F86515"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si adopera affinché:</w:t>
      </w:r>
    </w:p>
    <w:p w14:paraId="445EAC2B" w14:textId="77777777" w:rsidR="00BD4375" w:rsidRPr="00C0252C" w:rsidRDefault="00BD4375" w:rsidP="002F737F">
      <w:pPr>
        <w:pStyle w:val="Paragrafoelenco"/>
        <w:numPr>
          <w:ilvl w:val="0"/>
          <w:numId w:val="20"/>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negli interpelli o nelle varie forme di selezione del personale sia inserita espressamente la condizione ostativa predetta;</w:t>
      </w:r>
    </w:p>
    <w:p w14:paraId="5180F8A4" w14:textId="77777777" w:rsidR="00BD4375" w:rsidRPr="00C0252C" w:rsidRDefault="00BD4375" w:rsidP="002F737F">
      <w:pPr>
        <w:pStyle w:val="Paragrafoelenco"/>
        <w:numPr>
          <w:ilvl w:val="0"/>
          <w:numId w:val="20"/>
        </w:numPr>
        <w:spacing w:after="120" w:line="360" w:lineRule="auto"/>
        <w:ind w:left="567" w:hanging="283"/>
        <w:jc w:val="both"/>
        <w:rPr>
          <w:rFonts w:ascii="Helvetica Light" w:hAnsi="Helvetica Light" w:cstheme="majorHAnsi"/>
          <w:color w:val="000000" w:themeColor="text1"/>
        </w:rPr>
      </w:pPr>
      <w:r w:rsidRPr="00C0252C">
        <w:rPr>
          <w:rFonts w:ascii="Helvetica Light" w:hAnsi="Helvetica Light" w:cstheme="majorHAnsi"/>
          <w:color w:val="000000" w:themeColor="text1"/>
        </w:rPr>
        <w:t>sia resa una dichiarazione di insussistenza della causa ostativa da parte dei soggetti interessati;</w:t>
      </w:r>
    </w:p>
    <w:p w14:paraId="628D96E2" w14:textId="0EA7AC12" w:rsidR="00BD4375" w:rsidRPr="00C0252C" w:rsidRDefault="00BD4375" w:rsidP="002F737F">
      <w:pPr>
        <w:pStyle w:val="Paragrafoelenco"/>
        <w:numPr>
          <w:ilvl w:val="0"/>
          <w:numId w:val="20"/>
        </w:numPr>
        <w:spacing w:after="120" w:line="360" w:lineRule="auto"/>
        <w:ind w:left="567" w:hanging="283"/>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sia garantita una specifica attività di vigilanza.</w:t>
      </w:r>
    </w:p>
    <w:p w14:paraId="14C37E27" w14:textId="3D676949" w:rsidR="004B7D0C" w:rsidRPr="002F737F" w:rsidRDefault="004B7D0C"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Infine, si precisa che l</w:t>
      </w:r>
      <w:r w:rsidR="005012F4" w:rsidRPr="002F737F">
        <w:rPr>
          <w:rFonts w:ascii="Helvetica Light" w:hAnsi="Helvetica Light" w:cstheme="majorHAnsi"/>
          <w:color w:val="000000" w:themeColor="text1"/>
        </w:rPr>
        <w:t>a Società</w:t>
      </w:r>
      <w:r w:rsidRPr="002F737F">
        <w:rPr>
          <w:rFonts w:ascii="Helvetica Light" w:hAnsi="Helvetica Light" w:cstheme="majorHAnsi"/>
          <w:color w:val="000000" w:themeColor="text1"/>
        </w:rPr>
        <w:t xml:space="preserve"> provvederà ad inserire in eventuali bandi di gara o negli atti prodromici all’eventuale affidamento di appalti pubblici, tra i requisiti generali di partecipazione previsti a pena di esclusione e oggetto di specifica dichiarazione da parte dei concorrenti, la condizione che il soggetto privato partecipante alla gara non abbia stipulato contratti di lavoro o comunque attribuito incarichi a ex dipendenti, in violazione del predetto divieto, in conformità a quanto previsto nei bandi-tipo adottati dall’ANAC ai sensi dell’art. 71 del d.lgs. n. 50/2016 e sulla base del combinato disposto di cui agli artt. 42, comma 2 e 80, comma 5, lett. d)</w:t>
      </w:r>
      <w:r w:rsidR="00BF455C"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del d.lgs. n. 50/2016.</w:t>
      </w:r>
    </w:p>
    <w:p w14:paraId="3DD5A4CC" w14:textId="47292EC6" w:rsidR="00BD4375" w:rsidRPr="002F737F" w:rsidRDefault="00BD4375" w:rsidP="002F737F">
      <w:pPr>
        <w:spacing w:after="100" w:afterAutospacing="1"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Giova, tuttavia, specificare che secondo quanto stabilito dall’Autorità con delibera n. 1090</w:t>
      </w:r>
      <w:r w:rsidR="00154DD3">
        <w:rPr>
          <w:rFonts w:ascii="Helvetica Light" w:hAnsi="Helvetica Light" w:cstheme="majorHAnsi"/>
          <w:color w:val="000000" w:themeColor="text1"/>
        </w:rPr>
        <w:t>/</w:t>
      </w:r>
      <w:r w:rsidRPr="002F737F">
        <w:rPr>
          <w:rFonts w:ascii="Helvetica Light" w:hAnsi="Helvetica Light" w:cstheme="majorHAnsi"/>
          <w:color w:val="000000" w:themeColor="text1"/>
        </w:rPr>
        <w:t>2020, qualora il passaggio avvenga tra l’amministrazione controllante e l’ente di diritto privato controllato, verrebbe a mancare il rischio che il dipendente pubblico, durante lo svolgimento dell’incarico precedente, venga distolto dal perseguimento dell’interesse pubblico in vista del futuro incarico, non potendosi identificare un interesse di natura privatistica contrapposto a detto interesse pubblico, in virtù del rapporto di controllo sussistente tra gli enti.</w:t>
      </w:r>
    </w:p>
    <w:p w14:paraId="02E2BBDA" w14:textId="155B3586" w:rsidR="008A793C" w:rsidRPr="002F737F" w:rsidRDefault="008A793C" w:rsidP="002F737F">
      <w:pPr>
        <w:spacing w:after="0" w:line="360" w:lineRule="auto"/>
        <w:jc w:val="both"/>
        <w:rPr>
          <w:rFonts w:ascii="Helvetica Light" w:hAnsi="Helvetica Light" w:cstheme="majorHAnsi"/>
          <w:color w:val="000000" w:themeColor="text1"/>
          <w:u w:val="single"/>
        </w:rPr>
      </w:pPr>
      <w:r w:rsidRPr="002F737F">
        <w:rPr>
          <w:rFonts w:ascii="Helvetica Light" w:hAnsi="Helvetica Light" w:cstheme="majorHAnsi"/>
          <w:color w:val="000000" w:themeColor="text1"/>
          <w:u w:val="single"/>
        </w:rPr>
        <w:t>Conflitto di interessi</w:t>
      </w:r>
    </w:p>
    <w:p w14:paraId="5F2FD050" w14:textId="00300DA2" w:rsidR="008A793C" w:rsidRPr="002F737F" w:rsidRDefault="008A793C"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lastRenderedPageBreak/>
        <w:t>Quando gli interessi o le attività personali condizionano la capacità di operare nel totale interesse dell</w:t>
      </w:r>
      <w:r w:rsidR="001B7D04" w:rsidRPr="002F737F">
        <w:rPr>
          <w:rFonts w:ascii="Helvetica Light" w:hAnsi="Helvetica Light" w:cstheme="majorHAnsi"/>
          <w:color w:val="000000" w:themeColor="text1"/>
        </w:rPr>
        <w:t>a Società</w:t>
      </w:r>
      <w:r w:rsidRPr="002F737F">
        <w:rPr>
          <w:rFonts w:ascii="Helvetica Light" w:hAnsi="Helvetica Light" w:cstheme="majorHAnsi"/>
          <w:color w:val="000000" w:themeColor="text1"/>
        </w:rPr>
        <w:t xml:space="preserve"> si ha un conflitto di interessi. Nella conduzione di qualsiasi attività devono sempre essere evitate situazioni in cui i soggetti coinvolti nelle transazioni siano in conflitto di interessi.</w:t>
      </w:r>
    </w:p>
    <w:p w14:paraId="48577DAE" w14:textId="77777777" w:rsidR="008A793C" w:rsidRPr="002F737F" w:rsidRDefault="008A793C"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Tutto il personale e i collaboratori, nell’esercizio delle proprie mansioni, devono astenersi dal partecipare alle attività in cui si possa manifestare un conflitto di interessi, intendendosi per tale ogni situazione o rapporto che, anche solo potenzialmente, veda coinvolti interessi personali o di altre persone a esso collegate.</w:t>
      </w:r>
    </w:p>
    <w:p w14:paraId="6D2E2D8E" w14:textId="4E87AF48" w:rsidR="008A793C" w:rsidRPr="002F737F" w:rsidRDefault="008A793C"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Nell’esclusivo interesse dell</w:t>
      </w:r>
      <w:r w:rsidR="001B7D04" w:rsidRPr="002F737F">
        <w:rPr>
          <w:rFonts w:ascii="Helvetica Light" w:hAnsi="Helvetica Light" w:cstheme="majorHAnsi"/>
          <w:color w:val="000000" w:themeColor="text1"/>
        </w:rPr>
        <w:t xml:space="preserve">a </w:t>
      </w:r>
      <w:r w:rsidR="00E13B2F" w:rsidRPr="002F737F">
        <w:rPr>
          <w:rFonts w:ascii="Helvetica Light" w:hAnsi="Helvetica Light" w:cstheme="majorHAnsi"/>
          <w:color w:val="000000" w:themeColor="text1"/>
        </w:rPr>
        <w:t xml:space="preserve">Vietri Sviluppo </w:t>
      </w:r>
      <w:proofErr w:type="spellStart"/>
      <w:r w:rsidR="00E13B2F" w:rsidRPr="002F737F">
        <w:rPr>
          <w:rFonts w:ascii="Helvetica Light" w:hAnsi="Helvetica Light" w:cstheme="majorHAnsi"/>
          <w:color w:val="000000" w:themeColor="text1"/>
        </w:rPr>
        <w:t>Srl</w:t>
      </w:r>
      <w:proofErr w:type="spellEnd"/>
      <w:r w:rsidRPr="002F737F">
        <w:rPr>
          <w:rFonts w:ascii="Helvetica Light" w:hAnsi="Helvetica Light" w:cstheme="majorHAnsi"/>
          <w:color w:val="000000" w:themeColor="text1"/>
        </w:rPr>
        <w:t>, il personale e i collaboratori devono garantire decisioni neutre e imparziali. I dipendenti e i collaboratori devono rendere noti tutti i conflitti di interessi e discuterne con i responsabili delle aree di appartenenza.</w:t>
      </w:r>
    </w:p>
    <w:p w14:paraId="6CB24472" w14:textId="697ED2BE" w:rsidR="008A793C" w:rsidRPr="002F737F" w:rsidRDefault="008A793C"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In particolare, i</w:t>
      </w:r>
      <w:r w:rsidR="0041212D" w:rsidRPr="002F737F">
        <w:rPr>
          <w:rFonts w:ascii="Helvetica Light" w:hAnsi="Helvetica Light" w:cstheme="majorHAnsi"/>
          <w:color w:val="000000" w:themeColor="text1"/>
        </w:rPr>
        <w:t xml:space="preserve"> soggetti </w:t>
      </w:r>
      <w:r w:rsidRPr="002F737F">
        <w:rPr>
          <w:rFonts w:ascii="Helvetica Light" w:hAnsi="Helvetica Light" w:cstheme="majorHAnsi"/>
          <w:color w:val="000000" w:themeColor="text1"/>
        </w:rPr>
        <w:t>competenti ad adottare eventuali pareri, valutazioni tecniche, ecc. devono astenersi in caso di conflitto di interessi, segnalando ogni situazione di conflitto, anche potenziale.</w:t>
      </w:r>
    </w:p>
    <w:p w14:paraId="67210196" w14:textId="1F71BFD9" w:rsidR="008A793C" w:rsidRPr="002F737F" w:rsidRDefault="008A793C" w:rsidP="002F737F">
      <w:pPr>
        <w:spacing w:after="0" w:line="360" w:lineRule="auto"/>
        <w:jc w:val="both"/>
        <w:rPr>
          <w:rFonts w:ascii="Helvetica Light" w:hAnsi="Helvetica Light"/>
        </w:rPr>
      </w:pPr>
      <w:r w:rsidRPr="002F737F">
        <w:rPr>
          <w:rFonts w:ascii="Helvetica Light" w:hAnsi="Helvetica Light" w:cstheme="majorHAnsi"/>
          <w:color w:val="000000" w:themeColor="text1"/>
        </w:rPr>
        <w:t>La misura di gestione del conflitto di interessi, infatti, mira a realizzare la finalità di prevenzione di fenomeni corruttivi attraverso la comunicazione e/o l’astensione dalla partecipazione alla decisione di soggetti in conflitto, anche potenziale, di interessi</w:t>
      </w:r>
      <w:r w:rsidRPr="002F737F">
        <w:rPr>
          <w:rFonts w:ascii="Helvetica Light" w:hAnsi="Helvetica Light"/>
        </w:rPr>
        <w:t>.</w:t>
      </w:r>
    </w:p>
    <w:p w14:paraId="61128730" w14:textId="77777777" w:rsidR="008A793C" w:rsidRPr="00C0252C" w:rsidRDefault="008A793C" w:rsidP="008A793C">
      <w:pPr>
        <w:pStyle w:val="Paragrafoelenco"/>
        <w:spacing w:after="0" w:line="360" w:lineRule="auto"/>
        <w:ind w:left="851"/>
        <w:jc w:val="both"/>
        <w:rPr>
          <w:rFonts w:ascii="Helvetica Light" w:hAnsi="Helvetica Light" w:cstheme="majorHAnsi"/>
          <w:color w:val="000000" w:themeColor="text1"/>
        </w:rPr>
      </w:pPr>
    </w:p>
    <w:p w14:paraId="2285EC62" w14:textId="77777777" w:rsidR="00F5747A" w:rsidRPr="002F737F" w:rsidRDefault="00F5747A" w:rsidP="002F737F">
      <w:pPr>
        <w:spacing w:after="0" w:line="360" w:lineRule="auto"/>
        <w:jc w:val="both"/>
        <w:rPr>
          <w:rFonts w:ascii="Helvetica Light" w:hAnsi="Helvetica Light" w:cstheme="majorHAnsi"/>
          <w:color w:val="000000" w:themeColor="text1"/>
          <w:u w:val="single"/>
        </w:rPr>
      </w:pPr>
      <w:r w:rsidRPr="002F737F">
        <w:rPr>
          <w:rFonts w:ascii="Helvetica Light" w:hAnsi="Helvetica Light" w:cstheme="majorHAnsi"/>
          <w:color w:val="000000" w:themeColor="text1"/>
          <w:u w:val="single"/>
        </w:rPr>
        <w:t xml:space="preserve">Formazione </w:t>
      </w:r>
    </w:p>
    <w:p w14:paraId="34E45BD1" w14:textId="5FB754C7" w:rsidR="00D62F0E" w:rsidRPr="002F737F" w:rsidRDefault="00D62F0E"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Al fine di garantire una generale diffusione della cultura della legalità, l</w:t>
      </w:r>
      <w:r w:rsidR="008C3C70" w:rsidRPr="002F737F">
        <w:rPr>
          <w:rFonts w:ascii="Helvetica Light" w:hAnsi="Helvetica Light" w:cstheme="majorHAnsi"/>
          <w:color w:val="000000" w:themeColor="text1"/>
        </w:rPr>
        <w:t>a Società</w:t>
      </w:r>
      <w:r w:rsidRPr="002F737F">
        <w:rPr>
          <w:rFonts w:ascii="Helvetica Light" w:hAnsi="Helvetica Light" w:cstheme="majorHAnsi"/>
          <w:color w:val="000000" w:themeColor="text1"/>
        </w:rPr>
        <w:t xml:space="preserve"> assicura specifiche attività formative rivolte al personale in materia di prevenzione della corruzione, trasparenza, pubblicità, integrità e legalità. La formazione riveste, infatti, un ruolo centrale e strategico tra le misure di prevenzione della corruzione e dei fenomeni di illegalità.</w:t>
      </w:r>
    </w:p>
    <w:p w14:paraId="5CDD9B90" w14:textId="790A372C"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Tramite l'attività di formazione, la Società intende assicurare la corretta e piena conoscenza dei principi, delle regole e delle misure contemplate dal Piano da parte di tutto il personale, seppur </w:t>
      </w:r>
      <w:r w:rsidRPr="002F737F">
        <w:rPr>
          <w:rFonts w:ascii="Helvetica Light" w:hAnsi="Helvetica Light" w:cstheme="majorHAnsi"/>
          <w:color w:val="000000" w:themeColor="text1"/>
        </w:rPr>
        <w:lastRenderedPageBreak/>
        <w:t xml:space="preserve">limitato nel numero, anche in funzione del livello di coinvolgimento nei processi esposti al rischio di corruzione. </w:t>
      </w:r>
    </w:p>
    <w:p w14:paraId="3CA5D8CD" w14:textId="6C6DF38C"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I dipendenti che direttamente o indirettamente svolgono un’attività nella Vietri Sviluppo </w:t>
      </w:r>
      <w:proofErr w:type="spellStart"/>
      <w:r w:rsidRPr="002F737F">
        <w:rPr>
          <w:rFonts w:ascii="Helvetica Light" w:hAnsi="Helvetica Light" w:cstheme="majorHAnsi"/>
          <w:color w:val="000000" w:themeColor="text1"/>
        </w:rPr>
        <w:t>Srl</w:t>
      </w:r>
      <w:proofErr w:type="spellEnd"/>
      <w:r w:rsidRPr="002F737F">
        <w:rPr>
          <w:rFonts w:ascii="Helvetica Light" w:hAnsi="Helvetica Light" w:cstheme="majorHAnsi"/>
          <w:color w:val="000000" w:themeColor="text1"/>
        </w:rPr>
        <w:t xml:space="preserve"> dovranno partecipare ad un programma formativo sulla normativa relativa alla prevenzione e repressione della corruzione e sui temi della legalità. L’obiettivo della formazione è essenzialmente quello di formare ed aggiornare il personale dipendente dell</w:t>
      </w:r>
      <w:r w:rsidR="00F018CA" w:rsidRPr="002F737F">
        <w:rPr>
          <w:rFonts w:ascii="Helvetica Light" w:hAnsi="Helvetica Light" w:cstheme="majorHAnsi"/>
          <w:color w:val="000000" w:themeColor="text1"/>
        </w:rPr>
        <w:t>a</w:t>
      </w:r>
      <w:r w:rsidRPr="002F737F">
        <w:rPr>
          <w:rFonts w:ascii="Helvetica Light" w:hAnsi="Helvetica Light" w:cstheme="majorHAnsi"/>
          <w:color w:val="000000" w:themeColor="text1"/>
        </w:rPr>
        <w:t xml:space="preserve"> Società in materia di anticorruzione e trasparenza, anche mediante il confronto con esperti del settore, al fine di rendere edotti i dipendenti sulle normative e sui meccanismi previsti dalla L. n. 190/2012 e dal D.lgs. n. 33/2013, rafforzarne l'educazione etica e civica e sensibilizzarli al rispetto delle regole.</w:t>
      </w:r>
    </w:p>
    <w:p w14:paraId="417B031E" w14:textId="77777777"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 piani formativi sono adeguati, nei contenuti e nelle modalità di erogazione, in funzione della qualifica dei destinatari e del livello di rischio dell’area in cui operano.</w:t>
      </w:r>
    </w:p>
    <w:p w14:paraId="27337D27" w14:textId="77777777"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Per il personale addetto alle attività delle aree a maggior rischio di commissione reati, come sopra</w:t>
      </w:r>
    </w:p>
    <w:p w14:paraId="7D55002E" w14:textId="77777777"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individuate, si adotta un piano formativo secondo le indicazioni del PNA, nel quale sia previsto:</w:t>
      </w:r>
    </w:p>
    <w:p w14:paraId="40F4DBB3" w14:textId="4FB0D00F" w:rsidR="00607D58" w:rsidRPr="00C0252C" w:rsidRDefault="00607D58" w:rsidP="002F737F">
      <w:pPr>
        <w:pStyle w:val="Paragrafoelenco"/>
        <w:numPr>
          <w:ilvl w:val="0"/>
          <w:numId w:val="31"/>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un livello generale di formazione, rivolto a tutti i dipendenti, riguardante l’aggiornamento delle competenze e le tematiche dell’etica e della legalità; </w:t>
      </w:r>
    </w:p>
    <w:p w14:paraId="0C9D2697" w14:textId="0A9F7039" w:rsidR="00607D58" w:rsidRPr="00C0252C" w:rsidRDefault="00607D58" w:rsidP="002F737F">
      <w:pPr>
        <w:pStyle w:val="Paragrafoelenco"/>
        <w:numPr>
          <w:ilvl w:val="0"/>
          <w:numId w:val="31"/>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un livello specifico di formazione, rivolto al RPCT, ai referenti, ai componenti degli organi di controllo, ai responsabili delle aree a rischio, riguardante i programmi e i vari strumenti utilizzati per la prevenzione nonché le tematiche settoriali, in relazione al ruolo svolto da ciascun soggetto nell’amministrazione.</w:t>
      </w:r>
    </w:p>
    <w:p w14:paraId="03DE2A0E" w14:textId="5A97161E" w:rsidR="00607D58" w:rsidRPr="002F737F" w:rsidRDefault="00607D58"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La formazione riveste un’importanza cruciale nell’ambito della prevenzione della corruzione, consentendo di implementare la conoscenza e la condivisione degli strumenti di prevenzione (politiche, programmi, misure) da parte dei diversi soggetti che a vario titolo operano nell’ambito del processo di prevenzione; creare la competenza specifica necessaria al </w:t>
      </w:r>
      <w:r w:rsidRPr="002F737F">
        <w:rPr>
          <w:rFonts w:ascii="Helvetica Light" w:hAnsi="Helvetica Light" w:cstheme="majorHAnsi"/>
          <w:color w:val="000000" w:themeColor="text1"/>
        </w:rPr>
        <w:lastRenderedPageBreak/>
        <w:t>dipendente, con particolare riferimento ai soggetti che operano nelle aree a più elevato rischio di corruzione; diffondere i valori etici, mediante l’enunciazione di principi di comportamento eticamente e giuridicamente adeguati.</w:t>
      </w:r>
    </w:p>
    <w:p w14:paraId="2847DC13" w14:textId="42754BCC" w:rsidR="00D62F0E" w:rsidRPr="002F737F" w:rsidRDefault="002F737F" w:rsidP="002F737F">
      <w:pPr>
        <w:spacing w:after="120" w:line="360" w:lineRule="auto"/>
        <w:jc w:val="both"/>
        <w:rPr>
          <w:rFonts w:ascii="Helvetica Light" w:hAnsi="Helvetica Light" w:cstheme="majorHAnsi"/>
          <w:color w:val="000000" w:themeColor="text1"/>
        </w:rPr>
      </w:pPr>
      <w:r>
        <w:rPr>
          <w:rFonts w:ascii="Helvetica Light" w:hAnsi="Helvetica Light" w:cstheme="majorHAnsi"/>
          <w:color w:val="000000" w:themeColor="text1"/>
        </w:rPr>
        <w:t xml:space="preserve">È' </w:t>
      </w:r>
      <w:r w:rsidR="00D62F0E" w:rsidRPr="002F737F">
        <w:rPr>
          <w:rFonts w:ascii="Helvetica Light" w:hAnsi="Helvetica Light" w:cstheme="majorHAnsi"/>
          <w:color w:val="000000" w:themeColor="text1"/>
        </w:rPr>
        <w:t>compito del RPCT pianificare tale attività formativa, prevedendone i contenuti, le tempistiche, i destinatari, nonché l’eventuale programmazione di percorsi formativi aggiuntivi obbligatori per il personale allocato in aree/servizi esposti ad un maggiore rischio di corruzione. In particolare, in sede di aggiornament</w:t>
      </w:r>
      <w:r w:rsidR="00D26B50" w:rsidRPr="002F737F">
        <w:rPr>
          <w:rFonts w:ascii="Helvetica Light" w:hAnsi="Helvetica Light" w:cstheme="majorHAnsi"/>
          <w:color w:val="000000" w:themeColor="text1"/>
        </w:rPr>
        <w:t>o</w:t>
      </w:r>
      <w:r w:rsidR="00D62F0E" w:rsidRPr="002F737F">
        <w:rPr>
          <w:rFonts w:ascii="Helvetica Light" w:hAnsi="Helvetica Light" w:cstheme="majorHAnsi"/>
          <w:color w:val="000000" w:themeColor="text1"/>
        </w:rPr>
        <w:t xml:space="preserve"> e ogniqualvolta si rendesse necessario, detti interventi formativi saranno finalizzati a far conseguire ai dipendenti una piena conoscenza di quanto previsto dal PTPCT. La disciplina relativa alla formazione del personale in materia di prevenzione della corruzione </w:t>
      </w:r>
      <w:r w:rsidR="008C3C70" w:rsidRPr="002F737F">
        <w:rPr>
          <w:rFonts w:ascii="Helvetica Light" w:hAnsi="Helvetica Light" w:cstheme="majorHAnsi"/>
          <w:color w:val="000000" w:themeColor="text1"/>
        </w:rPr>
        <w:t>è</w:t>
      </w:r>
      <w:r w:rsidR="00D62F0E" w:rsidRPr="002F737F">
        <w:rPr>
          <w:rFonts w:ascii="Helvetica Light" w:hAnsi="Helvetica Light" w:cstheme="majorHAnsi"/>
          <w:color w:val="000000" w:themeColor="text1"/>
        </w:rPr>
        <w:t xml:space="preserve"> definita secondo </w:t>
      </w:r>
      <w:r w:rsidR="008C3C70" w:rsidRPr="002F737F">
        <w:rPr>
          <w:rFonts w:ascii="Helvetica Light" w:hAnsi="Helvetica Light" w:cstheme="majorHAnsi"/>
          <w:color w:val="000000" w:themeColor="text1"/>
        </w:rPr>
        <w:t>il</w:t>
      </w:r>
      <w:r w:rsidR="00D62F0E" w:rsidRPr="002F737F">
        <w:rPr>
          <w:rFonts w:ascii="Helvetica Light" w:hAnsi="Helvetica Light" w:cstheme="majorHAnsi"/>
          <w:color w:val="000000" w:themeColor="text1"/>
        </w:rPr>
        <w:t xml:space="preserve"> programma concordato con </w:t>
      </w:r>
      <w:r w:rsidR="008C3C70" w:rsidRPr="002F737F">
        <w:rPr>
          <w:rFonts w:ascii="Helvetica Light" w:hAnsi="Helvetica Light" w:cstheme="majorHAnsi"/>
          <w:color w:val="000000" w:themeColor="text1"/>
        </w:rPr>
        <w:t>l’Organo di indirizzo</w:t>
      </w:r>
      <w:r w:rsidR="00D62F0E" w:rsidRPr="002F737F">
        <w:rPr>
          <w:rFonts w:ascii="Helvetica Light" w:hAnsi="Helvetica Light" w:cstheme="majorHAnsi"/>
          <w:color w:val="000000" w:themeColor="text1"/>
        </w:rPr>
        <w:t>.</w:t>
      </w:r>
    </w:p>
    <w:p w14:paraId="287E819D" w14:textId="087414C0" w:rsidR="008C3C70" w:rsidRPr="002F737F" w:rsidRDefault="008C3C70"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Il programma di formazione, gestito e approvato dal</w:t>
      </w:r>
      <w:r w:rsidR="00F018CA" w:rsidRPr="002F737F">
        <w:rPr>
          <w:rFonts w:ascii="Helvetica Light" w:hAnsi="Helvetica Light" w:cstheme="majorHAnsi"/>
          <w:color w:val="000000" w:themeColor="text1"/>
        </w:rPr>
        <w:t xml:space="preserve"> Consiglio di </w:t>
      </w:r>
      <w:r w:rsidRPr="002F737F">
        <w:rPr>
          <w:rFonts w:ascii="Helvetica Light" w:hAnsi="Helvetica Light" w:cstheme="majorHAnsi"/>
          <w:color w:val="000000" w:themeColor="text1"/>
        </w:rPr>
        <w:t>Amministra</w:t>
      </w:r>
      <w:r w:rsidR="00F018CA" w:rsidRPr="002F737F">
        <w:rPr>
          <w:rFonts w:ascii="Helvetica Light" w:hAnsi="Helvetica Light" w:cstheme="majorHAnsi"/>
          <w:color w:val="000000" w:themeColor="text1"/>
        </w:rPr>
        <w:t>zione</w:t>
      </w:r>
      <w:r w:rsidRPr="002F737F">
        <w:rPr>
          <w:rFonts w:ascii="Helvetica Light" w:hAnsi="Helvetica Light" w:cstheme="majorHAnsi"/>
          <w:color w:val="000000" w:themeColor="text1"/>
        </w:rPr>
        <w:t xml:space="preserve"> su proposta del RPCT, individua i soggetti tenuti a ricevere formazione, i relativi contenuti e gli strumenti di erogazione, quantificando le ore/giornate ad essa dedicate. a formazione può avvenire, a titolo esemplificativo, attraverso corsi di formazione (frontale o in modalità FAD); e-mail di aggiornamento; note informative interne.</w:t>
      </w:r>
    </w:p>
    <w:p w14:paraId="65FDE978" w14:textId="5893F310" w:rsidR="00C027A2" w:rsidRPr="002F737F" w:rsidRDefault="00C027A2" w:rsidP="002F737F">
      <w:pPr>
        <w:spacing w:line="360" w:lineRule="auto"/>
        <w:jc w:val="both"/>
        <w:rPr>
          <w:rFonts w:ascii="Helvetica Light" w:hAnsi="Helvetica Light"/>
          <w:color w:val="000000" w:themeColor="text1"/>
        </w:rPr>
      </w:pPr>
      <w:r w:rsidRPr="002F737F">
        <w:rPr>
          <w:rFonts w:ascii="Helvetica Light" w:hAnsi="Helvetica Light"/>
          <w:color w:val="000000" w:themeColor="text1"/>
        </w:rPr>
        <w:t xml:space="preserve">La formazione in tema di anticorruzione è, in ogni caso, integrata con quella </w:t>
      </w:r>
      <w:r w:rsidR="00D26B50" w:rsidRPr="002F737F">
        <w:rPr>
          <w:rFonts w:ascii="Helvetica Light" w:hAnsi="Helvetica Light"/>
          <w:color w:val="000000" w:themeColor="text1"/>
        </w:rPr>
        <w:t>avente ad oggetto il “modello 231” adottato dalla Società</w:t>
      </w:r>
      <w:r w:rsidRPr="002F737F">
        <w:rPr>
          <w:rFonts w:ascii="Helvetica Light" w:hAnsi="Helvetica Light"/>
          <w:color w:val="000000" w:themeColor="text1"/>
        </w:rPr>
        <w:t>.</w:t>
      </w:r>
    </w:p>
    <w:p w14:paraId="4645D3EF" w14:textId="6E8B6604" w:rsidR="00D62F0E" w:rsidRPr="002F737F" w:rsidRDefault="008C3C70"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P</w:t>
      </w:r>
      <w:r w:rsidR="0041212D" w:rsidRPr="002F737F">
        <w:rPr>
          <w:rFonts w:ascii="Helvetica Light" w:hAnsi="Helvetica Light" w:cstheme="majorHAnsi"/>
          <w:color w:val="000000" w:themeColor="text1"/>
        </w:rPr>
        <w:t>er il 202</w:t>
      </w:r>
      <w:r w:rsidR="007B3353">
        <w:rPr>
          <w:rFonts w:ascii="Helvetica Light" w:hAnsi="Helvetica Light" w:cstheme="majorHAnsi"/>
          <w:color w:val="000000" w:themeColor="text1"/>
        </w:rPr>
        <w:t>3</w:t>
      </w:r>
      <w:r w:rsidRPr="002F737F">
        <w:rPr>
          <w:rFonts w:ascii="Helvetica Light" w:hAnsi="Helvetica Light" w:cstheme="majorHAnsi"/>
          <w:color w:val="000000" w:themeColor="text1"/>
        </w:rPr>
        <w:t>,</w:t>
      </w:r>
      <w:r w:rsidR="0041212D" w:rsidRPr="002F737F">
        <w:rPr>
          <w:rFonts w:ascii="Helvetica Light" w:hAnsi="Helvetica Light" w:cstheme="majorHAnsi"/>
          <w:color w:val="000000" w:themeColor="text1"/>
        </w:rPr>
        <w:t xml:space="preserve"> l</w:t>
      </w:r>
      <w:r w:rsidRPr="002F737F">
        <w:rPr>
          <w:rFonts w:ascii="Helvetica Light" w:hAnsi="Helvetica Light" w:cstheme="majorHAnsi"/>
          <w:color w:val="000000" w:themeColor="text1"/>
        </w:rPr>
        <w:t xml:space="preserve">a </w:t>
      </w:r>
      <w:r w:rsidR="00E13B2F" w:rsidRPr="002F737F">
        <w:rPr>
          <w:rFonts w:ascii="Helvetica Light" w:hAnsi="Helvetica Light" w:cstheme="majorHAnsi"/>
          <w:color w:val="000000" w:themeColor="text1"/>
        </w:rPr>
        <w:t xml:space="preserve">Vietri Sviluppo </w:t>
      </w:r>
      <w:proofErr w:type="spellStart"/>
      <w:r w:rsidR="00F86515" w:rsidRPr="002F737F">
        <w:rPr>
          <w:rFonts w:ascii="Helvetica Light" w:hAnsi="Helvetica Light" w:cstheme="majorHAnsi"/>
          <w:color w:val="000000" w:themeColor="text1"/>
        </w:rPr>
        <w:t>Srl</w:t>
      </w:r>
      <w:proofErr w:type="spellEnd"/>
      <w:r w:rsidR="00F86515" w:rsidRPr="002F737F">
        <w:rPr>
          <w:rFonts w:ascii="Helvetica Light" w:hAnsi="Helvetica Light" w:cstheme="majorHAnsi"/>
          <w:color w:val="000000" w:themeColor="text1"/>
        </w:rPr>
        <w:t xml:space="preserve"> proseguirà</w:t>
      </w:r>
      <w:r w:rsidRPr="002F737F">
        <w:rPr>
          <w:rFonts w:ascii="Helvetica Light" w:hAnsi="Helvetica Light" w:cstheme="majorHAnsi"/>
          <w:color w:val="000000" w:themeColor="text1"/>
        </w:rPr>
        <w:t xml:space="preserve"> con</w:t>
      </w:r>
      <w:r w:rsidR="0041212D" w:rsidRPr="002F737F">
        <w:rPr>
          <w:rFonts w:ascii="Helvetica Light" w:hAnsi="Helvetica Light" w:cstheme="majorHAnsi"/>
          <w:color w:val="000000" w:themeColor="text1"/>
        </w:rPr>
        <w:t xml:space="preserve"> ulteriori incontri </w:t>
      </w:r>
      <w:r w:rsidRPr="002F737F">
        <w:rPr>
          <w:rFonts w:ascii="Helvetica Light" w:hAnsi="Helvetica Light" w:cstheme="majorHAnsi"/>
          <w:color w:val="000000" w:themeColor="text1"/>
        </w:rPr>
        <w:t>così come previsto nel programma adottato</w:t>
      </w:r>
      <w:r w:rsidR="00D62F0E" w:rsidRPr="002F737F">
        <w:rPr>
          <w:rFonts w:ascii="Helvetica Light" w:hAnsi="Helvetica Light" w:cstheme="majorHAnsi"/>
          <w:color w:val="000000" w:themeColor="text1"/>
        </w:rPr>
        <w:t>.</w:t>
      </w:r>
    </w:p>
    <w:p w14:paraId="688B4666" w14:textId="77777777" w:rsidR="00F5747A" w:rsidRPr="00C0252C" w:rsidRDefault="00F5747A" w:rsidP="002F737F">
      <w:pPr>
        <w:spacing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t>Rotazione del personale</w:t>
      </w:r>
    </w:p>
    <w:p w14:paraId="4218AA12" w14:textId="3EE084B4" w:rsidR="00F5747A" w:rsidRPr="002F737F" w:rsidRDefault="00F5747A"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Come indicato dall’</w:t>
      </w:r>
      <w:r w:rsidR="0028705B" w:rsidRPr="002F737F">
        <w:rPr>
          <w:rFonts w:ascii="Helvetica Light" w:hAnsi="Helvetica Light" w:cstheme="majorHAnsi"/>
          <w:color w:val="000000" w:themeColor="text1"/>
        </w:rPr>
        <w:t>ANAC</w:t>
      </w:r>
      <w:r w:rsidRPr="002F737F">
        <w:rPr>
          <w:rFonts w:ascii="Helvetica Light" w:hAnsi="Helvetica Light" w:cstheme="majorHAnsi"/>
          <w:color w:val="000000" w:themeColor="text1"/>
        </w:rPr>
        <w:t xml:space="preserve">, uno dei principali fattori di rischio di corruzione è costituito dalla circostanza che uno stesso soggetto possa sfruttare un potere o una conoscenza nella gestione di processi caratterizzati da discrezionalità e da relazioni intrattenute con gli utenti per ottenere </w:t>
      </w:r>
      <w:r w:rsidRPr="002F737F">
        <w:rPr>
          <w:rFonts w:ascii="Helvetica Light" w:hAnsi="Helvetica Light" w:cstheme="majorHAnsi"/>
          <w:color w:val="000000" w:themeColor="text1"/>
        </w:rPr>
        <w:lastRenderedPageBreak/>
        <w:t>vantaggi illeciti. Al fine di ridurre tale rischio la normativa individua quale</w:t>
      </w:r>
      <w:r w:rsidR="00974128" w:rsidRPr="002F737F">
        <w:rPr>
          <w:rFonts w:ascii="Helvetica Light" w:hAnsi="Helvetica Light" w:cstheme="majorHAnsi"/>
          <w:color w:val="000000" w:themeColor="text1"/>
        </w:rPr>
        <w:t xml:space="preserve"> misura preventiva</w:t>
      </w:r>
      <w:r w:rsidRPr="002F737F">
        <w:rPr>
          <w:rFonts w:ascii="Helvetica Light" w:hAnsi="Helvetica Light" w:cstheme="majorHAnsi"/>
          <w:color w:val="000000" w:themeColor="text1"/>
        </w:rPr>
        <w:t xml:space="preserve"> particolarmente efficace la rotazione. </w:t>
      </w:r>
    </w:p>
    <w:p w14:paraId="47414769" w14:textId="055F3C59" w:rsidR="00F5747A" w:rsidRPr="002F737F" w:rsidRDefault="00974128"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Attraverso la rotazione si mira a realizzare</w:t>
      </w:r>
      <w:r w:rsidR="007F1DDC" w:rsidRPr="002F737F">
        <w:rPr>
          <w:rFonts w:ascii="Helvetica Light" w:hAnsi="Helvetica Light" w:cstheme="majorHAnsi"/>
          <w:color w:val="000000" w:themeColor="text1"/>
        </w:rPr>
        <w:t>,</w:t>
      </w:r>
      <w:r w:rsidR="00F5747A"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 xml:space="preserve">con </w:t>
      </w:r>
      <w:r w:rsidR="00F5747A" w:rsidRPr="002F737F">
        <w:rPr>
          <w:rFonts w:ascii="Helvetica Light" w:hAnsi="Helvetica Light" w:cstheme="majorHAnsi"/>
          <w:color w:val="000000" w:themeColor="text1"/>
        </w:rPr>
        <w:t>una più elevata frequenza</w:t>
      </w:r>
      <w:r w:rsidR="007F1DDC" w:rsidRPr="002F737F">
        <w:rPr>
          <w:rFonts w:ascii="Helvetica Light" w:hAnsi="Helvetica Light" w:cstheme="majorHAnsi"/>
          <w:color w:val="000000" w:themeColor="text1"/>
        </w:rPr>
        <w:t>,</w:t>
      </w:r>
      <w:r w:rsidR="00F5747A"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i</w:t>
      </w:r>
      <w:r w:rsidR="00F5747A" w:rsidRPr="002F737F">
        <w:rPr>
          <w:rFonts w:ascii="Helvetica Light" w:hAnsi="Helvetica Light" w:cstheme="majorHAnsi"/>
          <w:color w:val="000000" w:themeColor="text1"/>
        </w:rPr>
        <w:t>l turnover di quelle figure preposte alla gestione di processi più esposti al rischio di corruzione.</w:t>
      </w:r>
    </w:p>
    <w:p w14:paraId="10A4FDE9" w14:textId="77777777" w:rsidR="00C027A2" w:rsidRPr="002F737F" w:rsidRDefault="0012015B" w:rsidP="002F737F">
      <w:pPr>
        <w:spacing w:after="12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Tuttavia,</w:t>
      </w:r>
      <w:r w:rsidR="007F1DDC" w:rsidRPr="002F737F">
        <w:rPr>
          <w:rFonts w:ascii="Helvetica Light" w:hAnsi="Helvetica Light" w:cstheme="majorHAnsi"/>
          <w:color w:val="000000" w:themeColor="text1"/>
        </w:rPr>
        <w:t xml:space="preserve"> t</w:t>
      </w:r>
      <w:r w:rsidR="00F5747A" w:rsidRPr="002F737F">
        <w:rPr>
          <w:rFonts w:ascii="Helvetica Light" w:hAnsi="Helvetica Light" w:cstheme="majorHAnsi"/>
          <w:color w:val="000000" w:themeColor="text1"/>
        </w:rPr>
        <w:t xml:space="preserve">ale misura, per quanto auspicabile, non deve comunque tradursi nella sottrazione di competenze professionali specialistiche ad uffici cui sono affidate attività a elevato contenuto tecnico. </w:t>
      </w:r>
    </w:p>
    <w:p w14:paraId="6C4F4377" w14:textId="37DC11D6" w:rsidR="00C027A2" w:rsidRPr="002F737F" w:rsidRDefault="00C027A2" w:rsidP="002F737F">
      <w:pPr>
        <w:spacing w:after="120" w:line="360" w:lineRule="auto"/>
        <w:jc w:val="both"/>
        <w:rPr>
          <w:rFonts w:ascii="Helvetica Light" w:hAnsi="Helvetica Light"/>
          <w:color w:val="000000" w:themeColor="text1"/>
        </w:rPr>
      </w:pPr>
      <w:r w:rsidRPr="002F737F">
        <w:rPr>
          <w:rFonts w:ascii="Helvetica Light" w:hAnsi="Helvetica Light"/>
          <w:color w:val="000000" w:themeColor="text1"/>
        </w:rPr>
        <w:t>Secondo quanto stabilito dall’Autorità nel PNA 2019, anche gli enti di diritto privato di cui all’art. 2-bis, co. 2 d.lgs. n. 33/2013 applicano le raccomandazioni fornite in materia di rotazione, compatibilmente con le esigenze organizzative di impresa e con riferimento ai soggetti preposti con un certo grado di stabilità allo svolgimento di attività di pubblico interesse.</w:t>
      </w:r>
    </w:p>
    <w:p w14:paraId="47CCC4A7" w14:textId="464FC9B4" w:rsidR="00DD39AE" w:rsidRPr="002F737F" w:rsidRDefault="008C3C70"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A tal proposito, all’interno della </w:t>
      </w:r>
      <w:r w:rsidR="00E13B2F" w:rsidRPr="002F737F">
        <w:rPr>
          <w:rFonts w:ascii="Helvetica Light" w:hAnsi="Helvetica Light" w:cstheme="majorHAnsi"/>
          <w:color w:val="000000" w:themeColor="text1"/>
        </w:rPr>
        <w:t xml:space="preserve">Vietri Sviluppo </w:t>
      </w:r>
      <w:proofErr w:type="spellStart"/>
      <w:r w:rsidR="00E13B2F" w:rsidRPr="002F737F">
        <w:rPr>
          <w:rFonts w:ascii="Helvetica Light" w:hAnsi="Helvetica Light" w:cstheme="majorHAnsi"/>
          <w:color w:val="000000" w:themeColor="text1"/>
        </w:rPr>
        <w:t>Srl</w:t>
      </w:r>
      <w:proofErr w:type="spellEnd"/>
      <w:r w:rsidRPr="002F737F">
        <w:rPr>
          <w:rFonts w:ascii="Helvetica Light" w:hAnsi="Helvetica Light" w:cstheme="majorHAnsi"/>
          <w:color w:val="000000" w:themeColor="text1"/>
        </w:rPr>
        <w:t xml:space="preserve">, in ragione del numero limitato di soggetti cui sono affidate determinate aree, la rotazione non appare una misura compatibile con le esigenze organizzative d’impresa. Pertanto, al fine di prevenire eventuali inefficienze e ritardi, la </w:t>
      </w:r>
      <w:r w:rsidR="00E13B2F" w:rsidRPr="002F737F">
        <w:rPr>
          <w:rFonts w:ascii="Helvetica Light" w:hAnsi="Helvetica Light" w:cstheme="majorHAnsi"/>
          <w:color w:val="000000" w:themeColor="text1"/>
        </w:rPr>
        <w:t xml:space="preserve">Vietri Sviluppo </w:t>
      </w:r>
      <w:proofErr w:type="spellStart"/>
      <w:r w:rsidR="00F86515" w:rsidRPr="002F737F">
        <w:rPr>
          <w:rFonts w:ascii="Helvetica Light" w:hAnsi="Helvetica Light" w:cstheme="majorHAnsi"/>
          <w:color w:val="000000" w:themeColor="text1"/>
        </w:rPr>
        <w:t>Srl</w:t>
      </w:r>
      <w:proofErr w:type="spellEnd"/>
      <w:r w:rsidR="00F86515" w:rsidRPr="002F737F">
        <w:rPr>
          <w:rFonts w:ascii="Helvetica Light" w:hAnsi="Helvetica Light" w:cstheme="majorHAnsi"/>
          <w:color w:val="000000" w:themeColor="text1"/>
        </w:rPr>
        <w:t xml:space="preserve"> adotta</w:t>
      </w:r>
      <w:r w:rsidRPr="002F737F">
        <w:rPr>
          <w:rFonts w:ascii="Helvetica Light" w:hAnsi="Helvetica Light" w:cstheme="majorHAnsi"/>
          <w:color w:val="000000" w:themeColor="text1"/>
        </w:rPr>
        <w:t xml:space="preserve"> tale misura in quelle aree a rischio ove le risorse disponibili e le competenze richieste lo consentano, eventualmente in combinazione o alternativa a una strategia di segregazione delle competenze che consista nell’attribuzione a soggetti diversi di funzioni diverse (istruttorie e accertamenti, adozione decisioni, attuazione decisioni prese, attività di verifica).</w:t>
      </w:r>
    </w:p>
    <w:p w14:paraId="32E968A3" w14:textId="44BF3F51" w:rsidR="00F5747A" w:rsidRPr="002F737F" w:rsidRDefault="00F5747A"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In merito alla c.d. rotazione “straordinaria” (cfr. PNA 2016 § 7.2.3 – PNA 2019) da applicarsi successivamente al verificarsi di fenomeni corruttivi (d.lgs. </w:t>
      </w:r>
      <w:r w:rsidR="004B3685" w:rsidRPr="002F737F">
        <w:rPr>
          <w:rFonts w:ascii="Helvetica Light" w:hAnsi="Helvetica Light" w:cstheme="majorHAnsi"/>
          <w:color w:val="000000" w:themeColor="text1"/>
        </w:rPr>
        <w:t xml:space="preserve">n. </w:t>
      </w:r>
      <w:r w:rsidRPr="002F737F">
        <w:rPr>
          <w:rFonts w:ascii="Helvetica Light" w:hAnsi="Helvetica Light" w:cstheme="majorHAnsi"/>
          <w:color w:val="000000" w:themeColor="text1"/>
        </w:rPr>
        <w:t xml:space="preserve">165/2001, art. 16, co. 1, lett. l-quater – Linee Guida </w:t>
      </w:r>
      <w:r w:rsidR="0028705B" w:rsidRPr="002F737F">
        <w:rPr>
          <w:rFonts w:ascii="Helvetica Light" w:hAnsi="Helvetica Light" w:cstheme="majorHAnsi"/>
          <w:color w:val="000000" w:themeColor="text1"/>
        </w:rPr>
        <w:t>ANAC</w:t>
      </w:r>
      <w:r w:rsidRPr="002F737F">
        <w:rPr>
          <w:rFonts w:ascii="Helvetica Light" w:hAnsi="Helvetica Light" w:cstheme="majorHAnsi"/>
          <w:color w:val="000000" w:themeColor="text1"/>
        </w:rPr>
        <w:t xml:space="preserve"> delibera n. 215/2019), si </w:t>
      </w:r>
      <w:r w:rsidR="008C3C70" w:rsidRPr="002F737F">
        <w:rPr>
          <w:rFonts w:ascii="Helvetica Light" w:hAnsi="Helvetica Light" w:cstheme="majorHAnsi"/>
          <w:color w:val="000000" w:themeColor="text1"/>
        </w:rPr>
        <w:t>evidenzia come sia controversa la possibilità di applicare obbligatoriamente tale misura a tutti gli altri soggetti esclusi dall’applicazione diretta del d.lgs. 165/2001</w:t>
      </w:r>
      <w:r w:rsidR="00E91BE8" w:rsidRPr="002F737F">
        <w:rPr>
          <w:rFonts w:ascii="Helvetica Light" w:hAnsi="Helvetica Light" w:cstheme="majorHAnsi"/>
          <w:color w:val="000000" w:themeColor="text1"/>
        </w:rPr>
        <w:t>.</w:t>
      </w:r>
    </w:p>
    <w:p w14:paraId="3F601593" w14:textId="17EC5BE1" w:rsidR="00F5747A" w:rsidRPr="002F737F" w:rsidRDefault="00E91BE8"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lastRenderedPageBreak/>
        <w:t>In ogni caso, è</w:t>
      </w:r>
      <w:r w:rsidR="00F5747A" w:rsidRPr="002F737F">
        <w:rPr>
          <w:rFonts w:ascii="Helvetica Light" w:hAnsi="Helvetica Light" w:cstheme="majorHAnsi"/>
          <w:color w:val="000000" w:themeColor="text1"/>
        </w:rPr>
        <w:t xml:space="preserve"> onere del RPCT monitorare le eventuali ipotesi in cui </w:t>
      </w:r>
      <w:r w:rsidR="00264015" w:rsidRPr="002F737F">
        <w:rPr>
          <w:rFonts w:ascii="Helvetica Light" w:hAnsi="Helvetica Light" w:cstheme="majorHAnsi"/>
          <w:color w:val="000000" w:themeColor="text1"/>
        </w:rPr>
        <w:t>possano verificarsi</w:t>
      </w:r>
      <w:r w:rsidR="00F5747A" w:rsidRPr="002F737F">
        <w:rPr>
          <w:rFonts w:ascii="Helvetica Light" w:hAnsi="Helvetica Light" w:cstheme="majorHAnsi"/>
          <w:color w:val="000000" w:themeColor="text1"/>
        </w:rPr>
        <w:t xml:space="preserve"> i presupposti per l’applicazione della misura, ovvero i casi di avvio di procedimenti penali o disciplinari nei confronti di dipendenti per condotte qualificabili come corruttive ai sensi dell’art. 16, comma 1, lett.</w:t>
      </w:r>
      <w:r w:rsidR="008C3C70" w:rsidRPr="002F737F">
        <w:rPr>
          <w:rFonts w:ascii="Helvetica Light" w:hAnsi="Helvetica Light" w:cstheme="majorHAnsi"/>
          <w:color w:val="000000" w:themeColor="text1"/>
        </w:rPr>
        <w:t xml:space="preserve"> </w:t>
      </w:r>
      <w:r w:rsidR="00F5747A" w:rsidRPr="002F737F">
        <w:rPr>
          <w:rFonts w:ascii="Helvetica Light" w:hAnsi="Helvetica Light" w:cstheme="majorHAnsi"/>
          <w:color w:val="000000" w:themeColor="text1"/>
        </w:rPr>
        <w:t xml:space="preserve">l-quater del </w:t>
      </w:r>
      <w:r w:rsidR="00FA0780" w:rsidRPr="002F737F">
        <w:rPr>
          <w:rFonts w:ascii="Helvetica Light" w:hAnsi="Helvetica Light" w:cstheme="majorHAnsi"/>
          <w:color w:val="000000" w:themeColor="text1"/>
        </w:rPr>
        <w:t>d</w:t>
      </w:r>
      <w:r w:rsidR="00F5747A" w:rsidRPr="002F737F">
        <w:rPr>
          <w:rFonts w:ascii="Helvetica Light" w:hAnsi="Helvetica Light" w:cstheme="majorHAnsi"/>
          <w:color w:val="000000" w:themeColor="text1"/>
        </w:rPr>
        <w:t>.</w:t>
      </w:r>
      <w:r w:rsidR="00FA0780" w:rsidRPr="002F737F">
        <w:rPr>
          <w:rFonts w:ascii="Helvetica Light" w:hAnsi="Helvetica Light" w:cstheme="majorHAnsi"/>
          <w:color w:val="000000" w:themeColor="text1"/>
        </w:rPr>
        <w:t>l</w:t>
      </w:r>
      <w:r w:rsidR="00F5747A" w:rsidRPr="002F737F">
        <w:rPr>
          <w:rFonts w:ascii="Helvetica Light" w:hAnsi="Helvetica Light" w:cstheme="majorHAnsi"/>
          <w:color w:val="000000" w:themeColor="text1"/>
        </w:rPr>
        <w:t xml:space="preserve">gs. </w:t>
      </w:r>
      <w:r w:rsidR="004B3685" w:rsidRPr="002F737F">
        <w:rPr>
          <w:rFonts w:ascii="Helvetica Light" w:hAnsi="Helvetica Light" w:cstheme="majorHAnsi"/>
          <w:color w:val="000000" w:themeColor="text1"/>
        </w:rPr>
        <w:t xml:space="preserve">n. </w:t>
      </w:r>
      <w:r w:rsidR="00F5747A" w:rsidRPr="002F737F">
        <w:rPr>
          <w:rFonts w:ascii="Helvetica Light" w:hAnsi="Helvetica Light" w:cstheme="majorHAnsi"/>
          <w:color w:val="000000" w:themeColor="text1"/>
        </w:rPr>
        <w:t>165/01, al fine di dare concreta attuazione all’istituto. A tal proposito</w:t>
      </w:r>
      <w:r w:rsidR="00264015" w:rsidRPr="002F737F">
        <w:rPr>
          <w:rFonts w:ascii="Helvetica Light" w:hAnsi="Helvetica Light" w:cstheme="majorHAnsi"/>
          <w:color w:val="000000" w:themeColor="text1"/>
        </w:rPr>
        <w:t>,</w:t>
      </w:r>
      <w:r w:rsidR="00F5747A" w:rsidRPr="002F737F">
        <w:rPr>
          <w:rFonts w:ascii="Helvetica Light" w:hAnsi="Helvetica Light" w:cstheme="majorHAnsi"/>
          <w:color w:val="000000" w:themeColor="text1"/>
        </w:rPr>
        <w:t xml:space="preserve"> i dipendenti dovranno comunicare all’Ente l’esistenza di procedimenti penali a loro carico.</w:t>
      </w:r>
    </w:p>
    <w:p w14:paraId="64287281" w14:textId="20C5BCD1" w:rsidR="00F5747A" w:rsidRPr="002F737F" w:rsidRDefault="00F5747A" w:rsidP="002F737F">
      <w:pPr>
        <w:spacing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Resta fermo quanto sopra riportato in merito all’applicazione di tale misura stante</w:t>
      </w:r>
      <w:r w:rsidR="00B45297" w:rsidRPr="002F737F">
        <w:rPr>
          <w:rFonts w:ascii="Helvetica Light" w:hAnsi="Helvetica Light" w:cstheme="majorHAnsi"/>
          <w:color w:val="000000" w:themeColor="text1"/>
        </w:rPr>
        <w:t xml:space="preserve"> l’attuale</w:t>
      </w:r>
      <w:r w:rsidRPr="002F737F">
        <w:rPr>
          <w:rFonts w:ascii="Helvetica Light" w:hAnsi="Helvetica Light" w:cstheme="majorHAnsi"/>
          <w:color w:val="000000" w:themeColor="text1"/>
        </w:rPr>
        <w:t xml:space="preserve"> l’organico dell</w:t>
      </w:r>
      <w:r w:rsidR="008C3C70" w:rsidRPr="002F737F">
        <w:rPr>
          <w:rFonts w:ascii="Helvetica Light" w:hAnsi="Helvetica Light" w:cstheme="majorHAnsi"/>
          <w:color w:val="000000" w:themeColor="text1"/>
        </w:rPr>
        <w:t>a Società</w:t>
      </w:r>
      <w:r w:rsidRPr="002F737F">
        <w:rPr>
          <w:rFonts w:ascii="Helvetica Light" w:hAnsi="Helvetica Light" w:cstheme="majorHAnsi"/>
          <w:color w:val="000000" w:themeColor="text1"/>
        </w:rPr>
        <w:t>.</w:t>
      </w:r>
    </w:p>
    <w:p w14:paraId="7EBDB15A" w14:textId="77777777" w:rsidR="00F5747A" w:rsidRPr="00C0252C" w:rsidRDefault="00F5747A" w:rsidP="002F737F">
      <w:pPr>
        <w:spacing w:before="240"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t>Codice di comportamento</w:t>
      </w:r>
    </w:p>
    <w:p w14:paraId="1BB50218" w14:textId="0A04EEF4" w:rsidR="00F018CA" w:rsidRPr="002F737F" w:rsidRDefault="00F018CA" w:rsidP="002F737F">
      <w:pPr>
        <w:spacing w:before="120"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t xml:space="preserve">La Vietri Sviluppo </w:t>
      </w:r>
      <w:proofErr w:type="spellStart"/>
      <w:r w:rsidRPr="002F737F">
        <w:rPr>
          <w:rFonts w:ascii="Helvetica Light" w:hAnsi="Helvetica Light" w:cstheme="majorHAnsi"/>
          <w:color w:val="000000" w:themeColor="text1"/>
        </w:rPr>
        <w:t>Srl</w:t>
      </w:r>
      <w:proofErr w:type="spellEnd"/>
      <w:r w:rsidRPr="002F737F">
        <w:rPr>
          <w:rFonts w:ascii="Helvetica Light" w:hAnsi="Helvetica Light" w:cstheme="majorHAnsi"/>
          <w:color w:val="000000" w:themeColor="text1"/>
        </w:rPr>
        <w:t xml:space="preserve"> assicura l’osservanza del Codice di comportamento generale disciplinato dal D.P.R. 16 aprile 2013 n. 62 e del proprio Codice etico</w:t>
      </w:r>
      <w:r w:rsidR="00500530" w:rsidRPr="002F737F">
        <w:rPr>
          <w:rFonts w:ascii="Helvetica Light" w:hAnsi="Helvetica Light" w:cstheme="majorHAnsi"/>
          <w:color w:val="000000" w:themeColor="text1"/>
        </w:rPr>
        <w:t>,</w:t>
      </w:r>
      <w:r w:rsidRPr="002F737F">
        <w:rPr>
          <w:rFonts w:ascii="Helvetica Light" w:hAnsi="Helvetica Light" w:cstheme="majorHAnsi"/>
          <w:color w:val="000000" w:themeColor="text1"/>
        </w:rPr>
        <w:t xml:space="preserve"> parte integrante/allegato al modello 231</w:t>
      </w:r>
      <w:r w:rsidR="00500530"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 xml:space="preserve">conformemente alle indicazioni fornite dall’ANAC. La suddetta normativa complessivamente definisce, ai sensi dell’articolo 54 comma 5 del decreto legislativo 30 marzo 2001, n. 165, i doveri di diligenza, lealtà, imparzialità e buona condotta che i dipendenti della Società sono tenuti ad applicare. La Società si impegna ad adottare misure integrative </w:t>
      </w:r>
      <w:r w:rsidR="00500530" w:rsidRPr="002F737F">
        <w:rPr>
          <w:rFonts w:ascii="Helvetica Light" w:hAnsi="Helvetica Light" w:cstheme="majorHAnsi"/>
          <w:color w:val="000000" w:themeColor="text1"/>
        </w:rPr>
        <w:t>rispetto a</w:t>
      </w:r>
      <w:r w:rsidRPr="002F737F">
        <w:rPr>
          <w:rFonts w:ascii="Helvetica Light" w:hAnsi="Helvetica Light" w:cstheme="majorHAnsi"/>
          <w:color w:val="000000" w:themeColor="text1"/>
        </w:rPr>
        <w:t xml:space="preserve"> quelle adottate all’interno del codice etico ai sensi del d.lgs. 8 giugno 2001, n. 231</w:t>
      </w:r>
      <w:r w:rsidR="00500530" w:rsidRPr="002F737F">
        <w:rPr>
          <w:rFonts w:ascii="Helvetica Light" w:hAnsi="Helvetica Light" w:cstheme="majorHAnsi"/>
          <w:color w:val="000000" w:themeColor="text1"/>
        </w:rPr>
        <w:t xml:space="preserve"> – mediante apposito Codice di comportamento -</w:t>
      </w:r>
      <w:r w:rsidRPr="002F737F">
        <w:rPr>
          <w:rFonts w:ascii="Helvetica Light" w:hAnsi="Helvetica Light" w:cstheme="majorHAnsi"/>
          <w:color w:val="000000" w:themeColor="text1"/>
        </w:rPr>
        <w:t xml:space="preserve"> per contrastare fenomeni corruttivi ai sensi della l. 190/2012, con il limite della compatibilità, secondo le indicazioni fornite dall’ANAC nella </w:t>
      </w:r>
      <w:r w:rsidR="00154DD3">
        <w:rPr>
          <w:rFonts w:ascii="Helvetica Light" w:hAnsi="Helvetica Light" w:cstheme="majorHAnsi"/>
          <w:color w:val="000000" w:themeColor="text1"/>
        </w:rPr>
        <w:t>d</w:t>
      </w:r>
      <w:r w:rsidRPr="002F737F">
        <w:rPr>
          <w:rFonts w:ascii="Helvetica Light" w:hAnsi="Helvetica Light" w:cstheme="majorHAnsi"/>
          <w:color w:val="000000" w:themeColor="text1"/>
        </w:rPr>
        <w:t xml:space="preserve">elibera </w:t>
      </w:r>
      <w:r w:rsidR="00154DD3">
        <w:rPr>
          <w:rFonts w:ascii="Helvetica Light" w:hAnsi="Helvetica Light" w:cstheme="majorHAnsi"/>
          <w:color w:val="000000" w:themeColor="text1"/>
        </w:rPr>
        <w:t>n.</w:t>
      </w:r>
      <w:r w:rsidRPr="002F737F">
        <w:rPr>
          <w:rFonts w:ascii="Helvetica Light" w:hAnsi="Helvetica Light" w:cstheme="majorHAnsi"/>
          <w:color w:val="000000" w:themeColor="text1"/>
        </w:rPr>
        <w:t xml:space="preserve"> 177</w:t>
      </w:r>
      <w:r w:rsidR="00154DD3">
        <w:rPr>
          <w:rFonts w:ascii="Helvetica Light" w:hAnsi="Helvetica Light" w:cstheme="majorHAnsi"/>
          <w:color w:val="000000" w:themeColor="text1"/>
        </w:rPr>
        <w:t>/2</w:t>
      </w:r>
      <w:r w:rsidRPr="002F737F">
        <w:rPr>
          <w:rFonts w:ascii="Helvetica Light" w:hAnsi="Helvetica Light" w:cstheme="majorHAnsi"/>
          <w:color w:val="000000" w:themeColor="text1"/>
        </w:rPr>
        <w:t>020. La Società, in ogni caso, garantisce un adeguato supporto per fornire chiarimenti interpretativi in merito agli obblighi e doveri di comportamento, anche attraverso un’attività di</w:t>
      </w:r>
      <w:r w:rsidR="00F86515" w:rsidRPr="002F737F">
        <w:rPr>
          <w:rFonts w:ascii="Helvetica Light" w:hAnsi="Helvetica Light" w:cstheme="majorHAnsi"/>
          <w:color w:val="000000" w:themeColor="text1"/>
        </w:rPr>
        <w:t xml:space="preserve"> </w:t>
      </w:r>
      <w:r w:rsidRPr="002F737F">
        <w:rPr>
          <w:rFonts w:ascii="Helvetica Light" w:hAnsi="Helvetica Light" w:cstheme="majorHAnsi"/>
          <w:color w:val="000000" w:themeColor="text1"/>
        </w:rPr>
        <w:t>coordinamento fra il RPCT e l’</w:t>
      </w:r>
      <w:r w:rsidR="00500530" w:rsidRPr="002F737F">
        <w:rPr>
          <w:rFonts w:ascii="Helvetica Light" w:hAnsi="Helvetica Light" w:cstheme="majorHAnsi"/>
          <w:color w:val="000000" w:themeColor="text1"/>
        </w:rPr>
        <w:t>O</w:t>
      </w:r>
      <w:r w:rsidRPr="002F737F">
        <w:rPr>
          <w:rFonts w:ascii="Helvetica Light" w:hAnsi="Helvetica Light" w:cstheme="majorHAnsi"/>
          <w:color w:val="000000" w:themeColor="text1"/>
        </w:rPr>
        <w:t>rganismo</w:t>
      </w:r>
      <w:r w:rsidR="00500530" w:rsidRPr="002F737F">
        <w:rPr>
          <w:rFonts w:ascii="Helvetica Light" w:hAnsi="Helvetica Light" w:cstheme="majorHAnsi"/>
          <w:color w:val="000000" w:themeColor="text1"/>
        </w:rPr>
        <w:t xml:space="preserve"> di vigilanza</w:t>
      </w:r>
      <w:r w:rsidRPr="002F737F">
        <w:rPr>
          <w:rFonts w:ascii="Helvetica Light" w:hAnsi="Helvetica Light" w:cstheme="majorHAnsi"/>
          <w:color w:val="000000" w:themeColor="text1"/>
        </w:rPr>
        <w:t xml:space="preserve"> (</w:t>
      </w:r>
      <w:proofErr w:type="spellStart"/>
      <w:r w:rsidRPr="002F737F">
        <w:rPr>
          <w:rFonts w:ascii="Helvetica Light" w:hAnsi="Helvetica Light" w:cstheme="majorHAnsi"/>
          <w:color w:val="000000" w:themeColor="text1"/>
        </w:rPr>
        <w:t>OdV</w:t>
      </w:r>
      <w:proofErr w:type="spellEnd"/>
      <w:r w:rsidRPr="002F737F">
        <w:rPr>
          <w:rFonts w:ascii="Helvetica Light" w:hAnsi="Helvetica Light" w:cstheme="majorHAnsi"/>
          <w:color w:val="000000" w:themeColor="text1"/>
        </w:rPr>
        <w:t xml:space="preserve">) cui è affidato il compito di vigilare sul funzionamento e l’osservanza del modello 231 e del codice etico, con autonomi poteri di iniziativa e controllo, nominato ex art. 6, co. 1, lett. b), d.lgs. 231/2001. </w:t>
      </w:r>
    </w:p>
    <w:p w14:paraId="43256CA0" w14:textId="54367A69" w:rsidR="00EA59A6" w:rsidRPr="002F737F" w:rsidRDefault="00EA59A6" w:rsidP="002F737F">
      <w:pPr>
        <w:spacing w:before="120" w:after="0" w:line="360" w:lineRule="auto"/>
        <w:jc w:val="both"/>
        <w:rPr>
          <w:rFonts w:ascii="Helvetica Light" w:hAnsi="Helvetica Light" w:cstheme="majorHAnsi"/>
          <w:color w:val="000000" w:themeColor="text1"/>
        </w:rPr>
      </w:pPr>
      <w:r w:rsidRPr="002F737F">
        <w:rPr>
          <w:rFonts w:ascii="Helvetica Light" w:hAnsi="Helvetica Light" w:cstheme="majorHAnsi"/>
          <w:color w:val="000000" w:themeColor="text1"/>
        </w:rPr>
        <w:lastRenderedPageBreak/>
        <w:t xml:space="preserve">Al fine di garantire una specifica applicazione delle disposizioni del D.P.R. 16 aprile 2013 n. 62 recante il “Codice di comportamento per i dipendenti delle pubbliche amministrazioni”, e in conformità a quanto previsto dal P.N.A., la Società </w:t>
      </w:r>
      <w:r w:rsidR="007C6EC6">
        <w:rPr>
          <w:rFonts w:ascii="Helvetica Light" w:hAnsi="Helvetica Light" w:cstheme="majorHAnsi"/>
          <w:color w:val="000000" w:themeColor="text1"/>
        </w:rPr>
        <w:t xml:space="preserve">ha </w:t>
      </w:r>
      <w:r w:rsidRPr="002F737F">
        <w:rPr>
          <w:rFonts w:ascii="Helvetica Light" w:hAnsi="Helvetica Light" w:cstheme="majorHAnsi"/>
          <w:color w:val="000000" w:themeColor="text1"/>
        </w:rPr>
        <w:t>provved</w:t>
      </w:r>
      <w:r w:rsidR="007C6EC6">
        <w:rPr>
          <w:rFonts w:ascii="Helvetica Light" w:hAnsi="Helvetica Light" w:cstheme="majorHAnsi"/>
          <w:color w:val="000000" w:themeColor="text1"/>
        </w:rPr>
        <w:t>uto</w:t>
      </w:r>
      <w:r w:rsidRPr="002F737F">
        <w:rPr>
          <w:rFonts w:ascii="Helvetica Light" w:hAnsi="Helvetica Light" w:cstheme="majorHAnsi"/>
          <w:color w:val="000000" w:themeColor="text1"/>
        </w:rPr>
        <w:t xml:space="preserve"> ad adottare un proprio codice interno di comportamento dei dipendenti.</w:t>
      </w:r>
    </w:p>
    <w:p w14:paraId="490451E3" w14:textId="10CC4406" w:rsidR="00F018CA" w:rsidRPr="007C6EC6" w:rsidRDefault="00F018CA" w:rsidP="007C6EC6">
      <w:pPr>
        <w:spacing w:before="120" w:after="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 xml:space="preserve">Le integrazioni del “modello 231” e del codice etico con i doveri di comportamento identificati per contrastare la corruzione passiva hanno rilevanza ai fini della responsabilità disciplinare, analogamente ai codici di comportamento delle pubbliche amministrazioni. </w:t>
      </w:r>
    </w:p>
    <w:p w14:paraId="37FA4F84" w14:textId="055D5754" w:rsidR="00E91BE8" w:rsidRPr="00C0252C" w:rsidRDefault="00E91BE8" w:rsidP="007C6EC6">
      <w:pPr>
        <w:spacing w:before="240" w:after="0" w:line="360" w:lineRule="auto"/>
        <w:jc w:val="both"/>
        <w:rPr>
          <w:rFonts w:ascii="Helvetica Light" w:hAnsi="Helvetica Light" w:cstheme="majorHAnsi"/>
          <w:color w:val="000000" w:themeColor="text1"/>
          <w:u w:val="single"/>
        </w:rPr>
      </w:pPr>
      <w:r w:rsidRPr="00C0252C">
        <w:rPr>
          <w:rFonts w:ascii="Helvetica Light" w:hAnsi="Helvetica Light" w:cstheme="majorHAnsi"/>
          <w:color w:val="000000" w:themeColor="text1"/>
          <w:u w:val="single"/>
        </w:rPr>
        <w:t>Codice etico</w:t>
      </w:r>
    </w:p>
    <w:p w14:paraId="039FF5C7" w14:textId="775FCD13" w:rsidR="00E91BE8" w:rsidRPr="007C6EC6" w:rsidRDefault="00E91BE8" w:rsidP="007C6EC6">
      <w:pPr>
        <w:spacing w:before="120" w:after="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 xml:space="preserve">La </w:t>
      </w:r>
      <w:r w:rsidR="00E13B2F" w:rsidRPr="007C6EC6">
        <w:rPr>
          <w:rFonts w:ascii="Helvetica Light" w:hAnsi="Helvetica Light" w:cstheme="majorHAnsi"/>
          <w:color w:val="000000" w:themeColor="text1"/>
        </w:rPr>
        <w:t xml:space="preserve">Vietri Sviluppo </w:t>
      </w:r>
      <w:proofErr w:type="spellStart"/>
      <w:r w:rsidR="00E13B2F" w:rsidRPr="007C6EC6">
        <w:rPr>
          <w:rFonts w:ascii="Helvetica Light" w:hAnsi="Helvetica Light" w:cstheme="majorHAnsi"/>
          <w:color w:val="000000" w:themeColor="text1"/>
        </w:rPr>
        <w:t>Srl</w:t>
      </w:r>
      <w:proofErr w:type="spellEnd"/>
      <w:r w:rsidR="00F86515" w:rsidRPr="007C6EC6">
        <w:rPr>
          <w:rFonts w:ascii="Helvetica Light" w:hAnsi="Helvetica Light" w:cstheme="majorHAnsi"/>
          <w:color w:val="000000" w:themeColor="text1"/>
        </w:rPr>
        <w:t xml:space="preserve"> </w:t>
      </w:r>
      <w:r w:rsidRPr="007C6EC6">
        <w:rPr>
          <w:rFonts w:ascii="Helvetica Light" w:hAnsi="Helvetica Light" w:cstheme="majorHAnsi"/>
          <w:color w:val="000000" w:themeColor="text1"/>
        </w:rPr>
        <w:t xml:space="preserve">cura con particolare attenzione la valorizzazione e la salvaguardia dei profili etici della propria attività d’impresa. A tal fine, ad integrazione di quanto previsto nel Codice di comportamento per i dipendenti da aziende del terziario, la </w:t>
      </w:r>
      <w:r w:rsidR="00E13B2F" w:rsidRPr="007C6EC6">
        <w:rPr>
          <w:rFonts w:ascii="Helvetica Light" w:hAnsi="Helvetica Light" w:cstheme="majorHAnsi"/>
          <w:color w:val="000000" w:themeColor="text1"/>
        </w:rPr>
        <w:t xml:space="preserve">Vietri Sviluppo </w:t>
      </w:r>
      <w:proofErr w:type="spellStart"/>
      <w:r w:rsidR="00E13B2F" w:rsidRPr="007C6EC6">
        <w:rPr>
          <w:rFonts w:ascii="Helvetica Light" w:hAnsi="Helvetica Light" w:cstheme="majorHAnsi"/>
          <w:color w:val="000000" w:themeColor="text1"/>
        </w:rPr>
        <w:t>Srl</w:t>
      </w:r>
      <w:proofErr w:type="spellEnd"/>
      <w:r w:rsidR="00F86515" w:rsidRPr="007C6EC6">
        <w:rPr>
          <w:rFonts w:ascii="Helvetica Light" w:hAnsi="Helvetica Light" w:cstheme="majorHAnsi"/>
          <w:color w:val="000000" w:themeColor="text1"/>
        </w:rPr>
        <w:t xml:space="preserve"> </w:t>
      </w:r>
      <w:r w:rsidRPr="007C6EC6">
        <w:rPr>
          <w:rFonts w:ascii="Helvetica Light" w:hAnsi="Helvetica Light" w:cstheme="majorHAnsi"/>
          <w:color w:val="000000" w:themeColor="text1"/>
        </w:rPr>
        <w:t xml:space="preserve">adotta </w:t>
      </w:r>
      <w:r w:rsidR="00EA59A6" w:rsidRPr="007C6EC6">
        <w:rPr>
          <w:rFonts w:ascii="Helvetica Light" w:hAnsi="Helvetica Light" w:cstheme="majorHAnsi"/>
          <w:color w:val="000000" w:themeColor="text1"/>
        </w:rPr>
        <w:t>un</w:t>
      </w:r>
      <w:r w:rsidRPr="007C6EC6">
        <w:rPr>
          <w:rFonts w:ascii="Helvetica Light" w:hAnsi="Helvetica Light" w:cstheme="majorHAnsi"/>
          <w:color w:val="000000" w:themeColor="text1"/>
        </w:rPr>
        <w:t xml:space="preserve"> Codice Etico, allo scopo di individuare e definire in modo chiaro ed esaustivo l’insieme dei valori, dei principi fondamentali e delle norme comportamentali che costituiscono il presupposto irrinunciabile per il corretto svolgimento delle attività istituzionali.</w:t>
      </w:r>
    </w:p>
    <w:p w14:paraId="003F507B" w14:textId="41325DC8" w:rsidR="00E91BE8" w:rsidRPr="007C6EC6" w:rsidRDefault="00E91BE8" w:rsidP="007C6EC6">
      <w:pPr>
        <w:spacing w:before="120" w:after="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In particolare, ciascun dipendente non potrà:</w:t>
      </w:r>
    </w:p>
    <w:p w14:paraId="5EABCA90" w14:textId="77777777" w:rsidR="00E91BE8" w:rsidRPr="00C0252C" w:rsidRDefault="00E91BE8" w:rsidP="007C6EC6">
      <w:pPr>
        <w:pStyle w:val="Paragrafoelenco"/>
        <w:numPr>
          <w:ilvl w:val="1"/>
          <w:numId w:val="21"/>
        </w:numPr>
        <w:spacing w:before="120"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chiedere, sollecitare o accettare, per sé o per altri, regali o altre utilità, salvo quelli di modico valore nell’ambito delle normali relazioni di cortesia. Per “regali di modico valore” si intendono quelli di importo non superiore a 150 euro; </w:t>
      </w:r>
    </w:p>
    <w:p w14:paraId="007E6A3F" w14:textId="77777777" w:rsidR="00E91BE8" w:rsidRPr="00C0252C" w:rsidRDefault="00E91BE8" w:rsidP="007C6EC6">
      <w:pPr>
        <w:pStyle w:val="Paragrafoelenco"/>
        <w:numPr>
          <w:ilvl w:val="1"/>
          <w:numId w:val="21"/>
        </w:numPr>
        <w:spacing w:before="120"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utilizzare informazioni d’ufficio a fini privati;</w:t>
      </w:r>
    </w:p>
    <w:p w14:paraId="4D441354" w14:textId="77777777" w:rsidR="00E91BE8" w:rsidRPr="00C0252C" w:rsidRDefault="00E91BE8" w:rsidP="007C6EC6">
      <w:pPr>
        <w:pStyle w:val="Paragrafoelenco"/>
        <w:numPr>
          <w:ilvl w:val="1"/>
          <w:numId w:val="21"/>
        </w:numPr>
        <w:spacing w:before="120"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utilizzare per fini personali telefono e collegamento a internet dell’amministrazione (se non in casi d’urgenza);</w:t>
      </w:r>
    </w:p>
    <w:p w14:paraId="1F7FF206" w14:textId="53325718" w:rsidR="00E91BE8" w:rsidRPr="00C0252C" w:rsidRDefault="00E91BE8" w:rsidP="007C6EC6">
      <w:pPr>
        <w:pStyle w:val="Paragrafoelenco"/>
        <w:numPr>
          <w:ilvl w:val="1"/>
          <w:numId w:val="21"/>
        </w:numPr>
        <w:spacing w:before="120"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t>far parte di associazioni od organizzazioni (esclusi partiti e sindacati) in conflitto di interesse con l’ente pubblico;</w:t>
      </w:r>
    </w:p>
    <w:p w14:paraId="2C8A17DB" w14:textId="74A73CB9" w:rsidR="00E91BE8" w:rsidRPr="00C0252C" w:rsidRDefault="00E91BE8" w:rsidP="007C6EC6">
      <w:pPr>
        <w:pStyle w:val="Paragrafoelenco"/>
        <w:numPr>
          <w:ilvl w:val="1"/>
          <w:numId w:val="21"/>
        </w:numPr>
        <w:spacing w:before="120" w:after="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consentire, almeno nei limiti delle sue possibilità, che si diffondano notizie non vere sull’organizzazione, sull’attività e sugli altri dipendenti.</w:t>
      </w:r>
    </w:p>
    <w:p w14:paraId="33A5FF87" w14:textId="0B74F40A" w:rsidR="00E91BE8" w:rsidRPr="007C6EC6" w:rsidRDefault="00E91BE8" w:rsidP="007C6EC6">
      <w:pPr>
        <w:spacing w:before="120" w:after="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 xml:space="preserve">All’atto dell’assegnazione dell’ufficio, il lavoratore dovrà informare per iscritto la </w:t>
      </w:r>
      <w:r w:rsidR="00E13B2F" w:rsidRPr="007C6EC6">
        <w:rPr>
          <w:rFonts w:ascii="Helvetica Light" w:hAnsi="Helvetica Light" w:cstheme="majorHAnsi"/>
          <w:color w:val="000000" w:themeColor="text1"/>
        </w:rPr>
        <w:t xml:space="preserve">Vietri Sviluppo </w:t>
      </w:r>
      <w:proofErr w:type="spellStart"/>
      <w:r w:rsidR="00E13B2F" w:rsidRPr="007C6EC6">
        <w:rPr>
          <w:rFonts w:ascii="Helvetica Light" w:hAnsi="Helvetica Light" w:cstheme="majorHAnsi"/>
          <w:color w:val="000000" w:themeColor="text1"/>
        </w:rPr>
        <w:t>Srl</w:t>
      </w:r>
      <w:proofErr w:type="spellEnd"/>
      <w:r w:rsidR="00F86515" w:rsidRPr="007C6EC6">
        <w:rPr>
          <w:rFonts w:ascii="Helvetica Light" w:hAnsi="Helvetica Light" w:cstheme="majorHAnsi"/>
          <w:color w:val="000000" w:themeColor="text1"/>
        </w:rPr>
        <w:t xml:space="preserve"> </w:t>
      </w:r>
      <w:r w:rsidRPr="007C6EC6">
        <w:rPr>
          <w:rFonts w:ascii="Helvetica Light" w:hAnsi="Helvetica Light" w:cstheme="majorHAnsi"/>
          <w:color w:val="000000" w:themeColor="text1"/>
        </w:rPr>
        <w:t>di tutti i rapporti, diretti o indiretti, di collaborazione retribuita intrattenuti con soggetti privati negli ultimi anni. Il dipendente dovrà infine astenersi dal prendere decisioni o svolgere attività in situazioni di conflitto di interesse anche potenziale.</w:t>
      </w:r>
    </w:p>
    <w:p w14:paraId="33B88621" w14:textId="6B36B9AE" w:rsidR="00E91BE8" w:rsidRDefault="00E91BE8" w:rsidP="007C6EC6">
      <w:pPr>
        <w:spacing w:before="120" w:after="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I comportamenti posti in essere in difformità da quanto sopra costituiscono illecito disciplinare.</w:t>
      </w:r>
    </w:p>
    <w:p w14:paraId="3CA2A0F4" w14:textId="77777777" w:rsidR="007C6EC6" w:rsidRPr="007C6EC6" w:rsidRDefault="007C6EC6" w:rsidP="007C6EC6">
      <w:pPr>
        <w:spacing w:before="120" w:after="0" w:line="360" w:lineRule="auto"/>
        <w:jc w:val="both"/>
        <w:rPr>
          <w:rFonts w:ascii="Helvetica Light" w:hAnsi="Helvetica Light" w:cstheme="majorHAnsi"/>
          <w:color w:val="000000" w:themeColor="text1"/>
        </w:rPr>
      </w:pPr>
    </w:p>
    <w:p w14:paraId="0D31A82B" w14:textId="77777777" w:rsidR="00F5747A" w:rsidRPr="007C6EC6" w:rsidRDefault="00F5747A" w:rsidP="007C6EC6">
      <w:pPr>
        <w:pStyle w:val="Paragrafoelenco"/>
        <w:numPr>
          <w:ilvl w:val="1"/>
          <w:numId w:val="6"/>
        </w:numPr>
        <w:snapToGrid w:val="0"/>
        <w:spacing w:after="120" w:line="360" w:lineRule="auto"/>
        <w:ind w:left="788" w:hanging="431"/>
        <w:contextualSpacing w:val="0"/>
        <w:jc w:val="both"/>
        <w:rPr>
          <w:rFonts w:ascii="Helvetica Light" w:hAnsi="Helvetica Light" w:cstheme="majorHAnsi"/>
          <w:b/>
          <w:bCs/>
          <w:color w:val="000000" w:themeColor="text1"/>
        </w:rPr>
      </w:pPr>
      <w:r w:rsidRPr="007C6EC6">
        <w:rPr>
          <w:rFonts w:ascii="Helvetica Light" w:hAnsi="Helvetica Light" w:cstheme="majorHAnsi"/>
          <w:b/>
          <w:bCs/>
          <w:color w:val="000000" w:themeColor="text1"/>
        </w:rPr>
        <w:t>Programmazione delle misure</w:t>
      </w:r>
    </w:p>
    <w:p w14:paraId="450D30B2" w14:textId="77777777" w:rsidR="00F5747A" w:rsidRPr="007C6EC6" w:rsidRDefault="00F5747A" w:rsidP="007C6EC6">
      <w:pPr>
        <w:spacing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 xml:space="preserve">La seconda fase del trattamento del rischio ha come obiettivo quello di programmare adeguatamente e operativamente le misure di prevenzione della corruzione dell’amministrazione. </w:t>
      </w:r>
    </w:p>
    <w:p w14:paraId="2611E38C" w14:textId="009A96D9" w:rsidR="00F5747A" w:rsidRPr="007C6EC6" w:rsidRDefault="00F5747A" w:rsidP="007C6EC6">
      <w:pPr>
        <w:spacing w:after="120" w:line="360" w:lineRule="auto"/>
        <w:jc w:val="both"/>
        <w:rPr>
          <w:rFonts w:ascii="Helvetica Light" w:hAnsi="Helvetica Light" w:cstheme="majorHAnsi"/>
          <w:color w:val="000000" w:themeColor="text1"/>
        </w:rPr>
      </w:pPr>
      <w:r w:rsidRPr="007C6EC6">
        <w:rPr>
          <w:rFonts w:ascii="Helvetica Light" w:hAnsi="Helvetica Light" w:cstheme="majorHAnsi"/>
          <w:color w:val="000000" w:themeColor="text1"/>
        </w:rPr>
        <w:t xml:space="preserve">La programmazione operativa delle misure è realizzata prendendo in considerazione </w:t>
      </w:r>
      <w:r w:rsidR="00264015" w:rsidRPr="007C6EC6">
        <w:rPr>
          <w:rFonts w:ascii="Helvetica Light" w:hAnsi="Helvetica Light" w:cstheme="majorHAnsi"/>
          <w:color w:val="000000" w:themeColor="text1"/>
        </w:rPr>
        <w:t xml:space="preserve">i seguenti </w:t>
      </w:r>
      <w:r w:rsidRPr="007C6EC6">
        <w:rPr>
          <w:rFonts w:ascii="Helvetica Light" w:hAnsi="Helvetica Light" w:cstheme="majorHAnsi"/>
          <w:color w:val="000000" w:themeColor="text1"/>
        </w:rPr>
        <w:t>elementi:</w:t>
      </w:r>
    </w:p>
    <w:p w14:paraId="17534542" w14:textId="77777777" w:rsidR="00F5747A" w:rsidRPr="00C0252C" w:rsidRDefault="00F5747A" w:rsidP="007C6EC6">
      <w:pPr>
        <w:pStyle w:val="Paragrafoelenco"/>
        <w:numPr>
          <w:ilvl w:val="0"/>
          <w:numId w:val="10"/>
        </w:numPr>
        <w:spacing w:after="120" w:line="360" w:lineRule="auto"/>
        <w:ind w:left="426"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fasi di attuazione della misura;</w:t>
      </w:r>
    </w:p>
    <w:p w14:paraId="7094AED2" w14:textId="77777777" w:rsidR="00F5747A" w:rsidRPr="00C0252C" w:rsidRDefault="00F5747A" w:rsidP="007C6EC6">
      <w:pPr>
        <w:pStyle w:val="Paragrafoelenco"/>
        <w:numPr>
          <w:ilvl w:val="0"/>
          <w:numId w:val="10"/>
        </w:numPr>
        <w:spacing w:after="120" w:line="360" w:lineRule="auto"/>
        <w:ind w:left="426"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tempistica di attuazione della misura;</w:t>
      </w:r>
    </w:p>
    <w:p w14:paraId="130390D3" w14:textId="77777777" w:rsidR="00F5747A" w:rsidRPr="00C0252C" w:rsidRDefault="00F5747A" w:rsidP="007C6EC6">
      <w:pPr>
        <w:pStyle w:val="Paragrafoelenco"/>
        <w:numPr>
          <w:ilvl w:val="0"/>
          <w:numId w:val="10"/>
        </w:numPr>
        <w:spacing w:after="120" w:line="360" w:lineRule="auto"/>
        <w:ind w:left="426"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responsabilità connesse all’attuazione della misura;</w:t>
      </w:r>
    </w:p>
    <w:p w14:paraId="20B3EDBE" w14:textId="6A77D82D" w:rsidR="00240F0F" w:rsidRDefault="00F5747A" w:rsidP="007C6EC6">
      <w:pPr>
        <w:pStyle w:val="Paragrafoelenco"/>
        <w:numPr>
          <w:ilvl w:val="0"/>
          <w:numId w:val="10"/>
        </w:numPr>
        <w:spacing w:after="0" w:line="360" w:lineRule="auto"/>
        <w:ind w:left="426" w:hanging="142"/>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indicatori di monitoraggio e valori attesi.</w:t>
      </w:r>
    </w:p>
    <w:p w14:paraId="4D77D59B" w14:textId="77777777" w:rsidR="007C6EC6" w:rsidRPr="00C0252C" w:rsidRDefault="007C6EC6" w:rsidP="007C6EC6">
      <w:pPr>
        <w:pStyle w:val="Paragrafoelenco"/>
        <w:spacing w:after="0" w:line="360" w:lineRule="auto"/>
        <w:ind w:left="426"/>
        <w:contextualSpacing w:val="0"/>
        <w:jc w:val="both"/>
        <w:rPr>
          <w:rFonts w:ascii="Helvetica Light" w:hAnsi="Helvetica Light" w:cstheme="majorHAnsi"/>
          <w:color w:val="000000" w:themeColor="text1"/>
        </w:rPr>
      </w:pPr>
    </w:p>
    <w:p w14:paraId="31B444C0" w14:textId="17E8EB0C" w:rsidR="00240F0F" w:rsidRPr="007C6EC6" w:rsidRDefault="00BA6EEF" w:rsidP="007C6EC6">
      <w:pPr>
        <w:pStyle w:val="Titolo1"/>
        <w:numPr>
          <w:ilvl w:val="0"/>
          <w:numId w:val="0"/>
        </w:numPr>
        <w:rPr>
          <w:rFonts w:ascii="Helvetica Light" w:hAnsi="Helvetica Light" w:cstheme="majorHAnsi"/>
          <w:color w:val="000000" w:themeColor="text1"/>
        </w:rPr>
      </w:pPr>
      <w:bookmarkStart w:id="36" w:name="_Toc30111135"/>
      <w:bookmarkStart w:id="37" w:name="_Toc130481129"/>
      <w:r w:rsidRPr="007C6EC6">
        <w:rPr>
          <w:rFonts w:ascii="Helvetica Light" w:hAnsi="Helvetica Light" w:cstheme="majorHAnsi"/>
          <w:color w:val="000000" w:themeColor="text1"/>
        </w:rPr>
        <w:t>7</w:t>
      </w:r>
      <w:r w:rsidR="00240F0F" w:rsidRPr="007C6EC6">
        <w:rPr>
          <w:rFonts w:ascii="Helvetica Light" w:hAnsi="Helvetica Light" w:cstheme="majorHAnsi"/>
          <w:color w:val="000000" w:themeColor="text1"/>
        </w:rPr>
        <w:t>. ATTIVITÀ DI CONTROLLO E MONITORAGGIO</w:t>
      </w:r>
      <w:bookmarkEnd w:id="36"/>
      <w:bookmarkEnd w:id="37"/>
    </w:p>
    <w:p w14:paraId="5357C1A6" w14:textId="0E18C380" w:rsidR="00DE6789" w:rsidRPr="00C0252C" w:rsidRDefault="008664AB" w:rsidP="007C6EC6">
      <w:pPr>
        <w:spacing w:before="120"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w:t>
      </w:r>
      <w:r w:rsidR="00240F0F" w:rsidRPr="00C0252C">
        <w:rPr>
          <w:rFonts w:ascii="Helvetica Light" w:hAnsi="Helvetica Light" w:cstheme="majorHAnsi"/>
          <w:color w:val="000000" w:themeColor="text1"/>
        </w:rPr>
        <w:t>ontrollo e monitoraggio rappresenta</w:t>
      </w:r>
      <w:r w:rsidRPr="00C0252C">
        <w:rPr>
          <w:rFonts w:ascii="Helvetica Light" w:hAnsi="Helvetica Light" w:cstheme="majorHAnsi"/>
          <w:color w:val="000000" w:themeColor="text1"/>
        </w:rPr>
        <w:t>no</w:t>
      </w:r>
      <w:r w:rsidR="00240F0F" w:rsidRPr="00C0252C">
        <w:rPr>
          <w:rFonts w:ascii="Helvetica Light" w:hAnsi="Helvetica Light" w:cstheme="majorHAnsi"/>
          <w:color w:val="000000" w:themeColor="text1"/>
        </w:rPr>
        <w:t xml:space="preserve"> </w:t>
      </w:r>
      <w:r w:rsidR="00264015" w:rsidRPr="00C0252C">
        <w:rPr>
          <w:rFonts w:ascii="Helvetica Light" w:hAnsi="Helvetica Light" w:cstheme="majorHAnsi"/>
          <w:color w:val="000000" w:themeColor="text1"/>
        </w:rPr>
        <w:t>un’</w:t>
      </w:r>
      <w:r w:rsidR="00240F0F" w:rsidRPr="00C0252C">
        <w:rPr>
          <w:rFonts w:ascii="Helvetica Light" w:hAnsi="Helvetica Light" w:cstheme="majorHAnsi"/>
          <w:color w:val="000000" w:themeColor="text1"/>
        </w:rPr>
        <w:t xml:space="preserve">attività </w:t>
      </w:r>
      <w:r w:rsidR="00F5747A" w:rsidRPr="00C0252C">
        <w:rPr>
          <w:rFonts w:ascii="Helvetica Light" w:hAnsi="Helvetica Light" w:cstheme="majorHAnsi"/>
          <w:color w:val="000000" w:themeColor="text1"/>
        </w:rPr>
        <w:t xml:space="preserve">fondamentale del processo di gestione del </w:t>
      </w:r>
      <w:r w:rsidR="00264015" w:rsidRPr="00C0252C">
        <w:rPr>
          <w:rFonts w:ascii="Helvetica Light" w:hAnsi="Helvetica Light" w:cstheme="majorHAnsi"/>
          <w:color w:val="000000" w:themeColor="text1"/>
        </w:rPr>
        <w:t>rischio,</w:t>
      </w:r>
      <w:r w:rsidR="00F5747A" w:rsidRPr="00C0252C">
        <w:rPr>
          <w:rFonts w:ascii="Helvetica Light" w:hAnsi="Helvetica Light" w:cstheme="majorHAnsi"/>
          <w:color w:val="000000" w:themeColor="text1"/>
        </w:rPr>
        <w:t xml:space="preserve"> </w:t>
      </w:r>
      <w:r w:rsidR="00240F0F" w:rsidRPr="00C0252C">
        <w:rPr>
          <w:rFonts w:ascii="Helvetica Light" w:hAnsi="Helvetica Light" w:cstheme="majorHAnsi"/>
          <w:color w:val="000000" w:themeColor="text1"/>
        </w:rPr>
        <w:t>strumentale al per</w:t>
      </w:r>
      <w:r w:rsidR="008D013B" w:rsidRPr="00C0252C">
        <w:rPr>
          <w:rFonts w:ascii="Helvetica Light" w:hAnsi="Helvetica Light" w:cstheme="majorHAnsi"/>
          <w:color w:val="000000" w:themeColor="text1"/>
        </w:rPr>
        <w:t xml:space="preserve">seguimento degli obiettivi </w:t>
      </w:r>
      <w:r w:rsidR="00264015" w:rsidRPr="00C0252C">
        <w:rPr>
          <w:rFonts w:ascii="Helvetica Light" w:hAnsi="Helvetica Light" w:cstheme="majorHAnsi"/>
          <w:color w:val="000000" w:themeColor="text1"/>
        </w:rPr>
        <w:t xml:space="preserve">di prevenzione della </w:t>
      </w:r>
      <w:r w:rsidR="00240F0F" w:rsidRPr="00C0252C">
        <w:rPr>
          <w:rFonts w:ascii="Helvetica Light" w:hAnsi="Helvetica Light" w:cstheme="majorHAnsi"/>
          <w:color w:val="000000" w:themeColor="text1"/>
        </w:rPr>
        <w:t xml:space="preserve">corruzione e presidio irrinunciabile al corretto </w:t>
      </w:r>
      <w:r w:rsidR="00DE6789" w:rsidRPr="00C0252C">
        <w:rPr>
          <w:rFonts w:ascii="Helvetica Light" w:hAnsi="Helvetica Light" w:cstheme="majorHAnsi"/>
          <w:color w:val="000000" w:themeColor="text1"/>
        </w:rPr>
        <w:t xml:space="preserve">e continuo </w:t>
      </w:r>
      <w:r w:rsidR="00240F0F" w:rsidRPr="00C0252C">
        <w:rPr>
          <w:rFonts w:ascii="Helvetica Light" w:hAnsi="Helvetica Light" w:cstheme="majorHAnsi"/>
          <w:color w:val="000000" w:themeColor="text1"/>
        </w:rPr>
        <w:t xml:space="preserve">svolgimento della programmazione. </w:t>
      </w:r>
      <w:r w:rsidR="00DE6789" w:rsidRPr="00C0252C">
        <w:rPr>
          <w:rFonts w:ascii="Helvetica Light" w:hAnsi="Helvetica Light" w:cstheme="majorHAnsi"/>
          <w:color w:val="000000" w:themeColor="text1"/>
        </w:rPr>
        <w:t>Attraverso l’attività di monitoraggio, infatti, si verifica l’attuazione delle misure adottate e la loro effettiva idoneità.</w:t>
      </w:r>
    </w:p>
    <w:p w14:paraId="503701CA" w14:textId="6710CD5B" w:rsidR="006D594B" w:rsidRPr="00C0252C" w:rsidRDefault="008D7D5F" w:rsidP="008D7D5F">
      <w:pPr>
        <w:spacing w:after="0" w:line="360" w:lineRule="auto"/>
        <w:jc w:val="both"/>
        <w:rPr>
          <w:rFonts w:ascii="Helvetica Light" w:hAnsi="Helvetica Light" w:cstheme="majorHAnsi"/>
          <w:highlight w:val="yellow"/>
        </w:rPr>
      </w:pPr>
      <w:r w:rsidRPr="00C0252C">
        <w:rPr>
          <w:rFonts w:ascii="Helvetica Light" w:hAnsi="Helvetica Light" w:cstheme="majorHAnsi"/>
          <w:color w:val="000000" w:themeColor="text1"/>
        </w:rPr>
        <w:lastRenderedPageBreak/>
        <w:t>L’attività di monitoraggio ha un ruolo strategico nell’azione di prevenzione della corruzione</w:t>
      </w:r>
      <w:r w:rsidR="008664AB"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divenendo uno strumento utile per individuare le priorità delle azioni </w:t>
      </w:r>
      <w:r w:rsidR="006D594B" w:rsidRPr="00C0252C">
        <w:rPr>
          <w:rFonts w:ascii="Helvetica Light" w:hAnsi="Helvetica Light" w:cstheme="majorHAnsi"/>
          <w:color w:val="000000" w:themeColor="text1"/>
        </w:rPr>
        <w:t>e definire le misure da adottare.</w:t>
      </w:r>
    </w:p>
    <w:p w14:paraId="59515211" w14:textId="15CBFE86" w:rsidR="00F7636A" w:rsidRPr="00C0252C" w:rsidRDefault="0086583D" w:rsidP="00F7636A">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RPCT riferisce sull’andamento dell’attività di monitoraggio e controllo </w:t>
      </w:r>
      <w:r w:rsidR="00E91BE8" w:rsidRPr="00C0252C">
        <w:rPr>
          <w:rFonts w:ascii="Helvetica Light" w:hAnsi="Helvetica Light" w:cstheme="majorHAnsi"/>
          <w:color w:val="000000" w:themeColor="text1"/>
        </w:rPr>
        <w:t>all’Organo di indirizzo</w:t>
      </w:r>
      <w:r w:rsidR="00F7636A" w:rsidRPr="00C0252C">
        <w:rPr>
          <w:rFonts w:ascii="Helvetica Light" w:hAnsi="Helvetica Light" w:cstheme="majorHAnsi"/>
          <w:color w:val="000000" w:themeColor="text1"/>
        </w:rPr>
        <w:t>. In particolare, l’RPCT riporta:</w:t>
      </w:r>
    </w:p>
    <w:p w14:paraId="47D067D6" w14:textId="2E105C5C" w:rsidR="00F7636A" w:rsidRPr="00C0252C" w:rsidRDefault="00F7636A">
      <w:pPr>
        <w:pStyle w:val="Paragrafoelenco"/>
        <w:numPr>
          <w:ilvl w:val="0"/>
          <w:numId w:val="10"/>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l’esito della verifica dell'attuazione e dell’idoneità delle misure definite nel Piano; </w:t>
      </w:r>
    </w:p>
    <w:p w14:paraId="212C474C" w14:textId="2721A0E2" w:rsidR="00F7636A" w:rsidRPr="00C0252C" w:rsidRDefault="00F7636A">
      <w:pPr>
        <w:pStyle w:val="Paragrafoelenco"/>
        <w:numPr>
          <w:ilvl w:val="0"/>
          <w:numId w:val="10"/>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l’esito dell'esame delle informazioni e delle modalità di svolgimento dei processi a rischio; </w:t>
      </w:r>
    </w:p>
    <w:p w14:paraId="3AB7FE2F" w14:textId="33F85F6E" w:rsidR="00F7636A" w:rsidRPr="00C0252C" w:rsidRDefault="00F7636A">
      <w:pPr>
        <w:pStyle w:val="Paragrafoelenco"/>
        <w:numPr>
          <w:ilvl w:val="0"/>
          <w:numId w:val="10"/>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l’esito dell'analisi e della successiva verifica di eventuali segnalazioni relative alla commissione di reati di corruzione pervenute tramite il meccanismo del whistleblowing o attraverso fonti esterne; </w:t>
      </w:r>
    </w:p>
    <w:p w14:paraId="7A5F7B29" w14:textId="59FBC4D3" w:rsidR="00F7636A" w:rsidRPr="00C0252C" w:rsidRDefault="00F7636A">
      <w:pPr>
        <w:pStyle w:val="Paragrafoelenco"/>
        <w:numPr>
          <w:ilvl w:val="0"/>
          <w:numId w:val="10"/>
        </w:numPr>
        <w:spacing w:after="0" w:line="360" w:lineRule="auto"/>
        <w:ind w:left="284" w:hanging="142"/>
        <w:jc w:val="both"/>
        <w:rPr>
          <w:rFonts w:ascii="Helvetica Light" w:hAnsi="Helvetica Light" w:cstheme="majorHAnsi"/>
          <w:color w:val="000000" w:themeColor="text1"/>
        </w:rPr>
      </w:pPr>
      <w:r w:rsidRPr="00C0252C">
        <w:rPr>
          <w:rFonts w:ascii="Helvetica Light" w:hAnsi="Helvetica Light" w:cstheme="majorHAnsi"/>
          <w:color w:val="000000" w:themeColor="text1"/>
        </w:rPr>
        <w:t>l’esito della verifica dell’adeguatezza delle misure previste dal Piano in relazione a eventuali segnalazioni pervenute al Responsabile da parte di soggetti esterni o interni ovvero attraverso gli esiti dell’attività di monitoraggio.</w:t>
      </w:r>
    </w:p>
    <w:p w14:paraId="0D367472" w14:textId="20FC1C94" w:rsidR="008D7D5F" w:rsidRPr="00C0252C" w:rsidRDefault="007C6EC6" w:rsidP="008D7D5F">
      <w:pPr>
        <w:spacing w:after="0" w:line="360" w:lineRule="auto"/>
        <w:jc w:val="both"/>
        <w:rPr>
          <w:rFonts w:ascii="Helvetica Light" w:hAnsi="Helvetica Light" w:cstheme="majorHAnsi"/>
          <w:color w:val="000000" w:themeColor="text1"/>
        </w:rPr>
      </w:pPr>
      <w:proofErr w:type="gramStart"/>
      <w:r>
        <w:rPr>
          <w:rFonts w:ascii="Helvetica Light" w:hAnsi="Helvetica Light" w:cstheme="majorHAnsi"/>
          <w:color w:val="000000" w:themeColor="text1"/>
        </w:rPr>
        <w:t>E’</w:t>
      </w:r>
      <w:proofErr w:type="gramEnd"/>
      <w:r w:rsidR="008D7D5F" w:rsidRPr="00C0252C">
        <w:rPr>
          <w:rFonts w:ascii="Helvetica Light" w:hAnsi="Helvetica Light" w:cstheme="majorHAnsi"/>
          <w:color w:val="000000" w:themeColor="text1"/>
        </w:rPr>
        <w:t xml:space="preserve"> facoltà del Responsabile acquisire tutta la documentazione e le informazioni che ritenga necessario per l’espletamento delle proprie funzioni di vigilanza.</w:t>
      </w:r>
    </w:p>
    <w:p w14:paraId="1822E5F5" w14:textId="62CFB4A8" w:rsidR="00DC5DD1" w:rsidRPr="00C0252C" w:rsidRDefault="00DC5DD1" w:rsidP="00DC5DD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ogni caso, con cadenza annuale, la Società provvederà al riesame periodico della funzionalità complessiva del sistema di gestione del rischio, coerentemente con quanto previsto per l’adempimento delle misure adottate ai sensi del d.lgs. n. 231/2001.</w:t>
      </w:r>
    </w:p>
    <w:p w14:paraId="555279EE" w14:textId="77777777" w:rsidR="00DC5DD1" w:rsidRPr="00C0252C" w:rsidRDefault="00DC5DD1" w:rsidP="00DC5DD1">
      <w:pPr>
        <w:spacing w:after="0" w:line="360" w:lineRule="auto"/>
        <w:jc w:val="both"/>
        <w:rPr>
          <w:rFonts w:ascii="Helvetica Light" w:hAnsi="Helvetica Light" w:cstheme="majorHAnsi"/>
          <w:color w:val="000000" w:themeColor="text1"/>
        </w:rPr>
      </w:pPr>
    </w:p>
    <w:p w14:paraId="20F9BC34" w14:textId="1292D8E7" w:rsidR="0001777E" w:rsidRPr="007C6EC6" w:rsidRDefault="00BA6EEF" w:rsidP="007C6EC6">
      <w:pPr>
        <w:pStyle w:val="Titolo1"/>
        <w:numPr>
          <w:ilvl w:val="0"/>
          <w:numId w:val="0"/>
        </w:numPr>
        <w:rPr>
          <w:rFonts w:ascii="Helvetica Light" w:hAnsi="Helvetica Light" w:cstheme="majorHAnsi"/>
          <w:color w:val="000000" w:themeColor="text1"/>
        </w:rPr>
      </w:pPr>
      <w:bookmarkStart w:id="38" w:name="_Toc130481130"/>
      <w:bookmarkStart w:id="39" w:name="_Toc30111136"/>
      <w:r w:rsidRPr="007C6EC6">
        <w:rPr>
          <w:rFonts w:ascii="Helvetica Light" w:hAnsi="Helvetica Light" w:cstheme="majorHAnsi"/>
          <w:color w:val="000000" w:themeColor="text1"/>
        </w:rPr>
        <w:t>8</w:t>
      </w:r>
      <w:r w:rsidR="00F5747A" w:rsidRPr="007C6EC6">
        <w:rPr>
          <w:rFonts w:ascii="Helvetica Light" w:hAnsi="Helvetica Light" w:cstheme="majorHAnsi"/>
          <w:color w:val="000000" w:themeColor="text1"/>
        </w:rPr>
        <w:t xml:space="preserve">. </w:t>
      </w:r>
      <w:r w:rsidR="0001777E" w:rsidRPr="007C6EC6">
        <w:rPr>
          <w:rFonts w:ascii="Helvetica Light" w:hAnsi="Helvetica Light" w:cstheme="majorHAnsi"/>
          <w:color w:val="000000" w:themeColor="text1"/>
        </w:rPr>
        <w:t>CONSULTAZIONE</w:t>
      </w:r>
      <w:bookmarkEnd w:id="38"/>
      <w:r w:rsidR="0001777E" w:rsidRPr="007C6EC6">
        <w:rPr>
          <w:rFonts w:ascii="Helvetica Light" w:hAnsi="Helvetica Light" w:cstheme="majorHAnsi"/>
          <w:color w:val="000000" w:themeColor="text1"/>
        </w:rPr>
        <w:t xml:space="preserve"> </w:t>
      </w:r>
    </w:p>
    <w:p w14:paraId="4DA2099E" w14:textId="6AAE62AB" w:rsidR="0001777E" w:rsidRPr="00C0252C" w:rsidRDefault="0001777E" w:rsidP="007C6EC6">
      <w:pPr>
        <w:spacing w:before="120"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consultazione è </w:t>
      </w:r>
      <w:r w:rsidR="004F7EC4" w:rsidRPr="00C0252C">
        <w:rPr>
          <w:rFonts w:ascii="Helvetica Light" w:hAnsi="Helvetica Light" w:cstheme="majorHAnsi"/>
          <w:color w:val="000000" w:themeColor="text1"/>
        </w:rPr>
        <w:t>afferente</w:t>
      </w:r>
      <w:r w:rsidRPr="00C0252C">
        <w:rPr>
          <w:rFonts w:ascii="Helvetica Light" w:hAnsi="Helvetica Light" w:cstheme="majorHAnsi"/>
          <w:color w:val="000000" w:themeColor="text1"/>
        </w:rPr>
        <w:t xml:space="preserve"> a tutte le fasi del processo di gestione del rischio descritte nel presente PTP</w:t>
      </w:r>
      <w:r w:rsidR="003C0D1D" w:rsidRPr="00C0252C">
        <w:rPr>
          <w:rFonts w:ascii="Helvetica Light" w:hAnsi="Helvetica Light" w:cstheme="majorHAnsi"/>
          <w:color w:val="000000" w:themeColor="text1"/>
        </w:rPr>
        <w:t>C</w:t>
      </w:r>
      <w:r w:rsidRPr="00C0252C">
        <w:rPr>
          <w:rFonts w:ascii="Helvetica Light" w:hAnsi="Helvetica Light" w:cstheme="majorHAnsi"/>
          <w:color w:val="000000" w:themeColor="text1"/>
        </w:rPr>
        <w:t xml:space="preserve">T. Essa attiene </w:t>
      </w:r>
      <w:r w:rsidR="004F7EC4" w:rsidRPr="00C0252C">
        <w:rPr>
          <w:rFonts w:ascii="Helvetica Light" w:hAnsi="Helvetica Light" w:cstheme="majorHAnsi"/>
          <w:color w:val="000000" w:themeColor="text1"/>
        </w:rPr>
        <w:t>all’</w:t>
      </w:r>
      <w:r w:rsidRPr="00C0252C">
        <w:rPr>
          <w:rFonts w:ascii="Helvetica Light" w:hAnsi="Helvetica Light" w:cstheme="majorHAnsi"/>
          <w:color w:val="000000" w:themeColor="text1"/>
        </w:rPr>
        <w:t>attività</w:t>
      </w:r>
      <w:r w:rsidR="004F7EC4" w:rsidRPr="00C0252C">
        <w:rPr>
          <w:rFonts w:ascii="Helvetica Light" w:hAnsi="Helvetica Light" w:cstheme="majorHAnsi"/>
          <w:color w:val="000000" w:themeColor="text1"/>
        </w:rPr>
        <w:t xml:space="preserve"> di </w:t>
      </w:r>
      <w:r w:rsidRPr="00C0252C">
        <w:rPr>
          <w:rFonts w:ascii="Helvetica Light" w:hAnsi="Helvetica Light" w:cstheme="majorHAnsi"/>
          <w:color w:val="000000" w:themeColor="text1"/>
        </w:rPr>
        <w:t>coinvolgimento dei soggetti interni ed esterni all</w:t>
      </w:r>
      <w:r w:rsidR="008A0A49" w:rsidRPr="00C0252C">
        <w:rPr>
          <w:rFonts w:ascii="Helvetica Light" w:hAnsi="Helvetica Light" w:cstheme="majorHAnsi"/>
          <w:color w:val="000000" w:themeColor="text1"/>
        </w:rPr>
        <w:t xml:space="preserve">a </w:t>
      </w:r>
      <w:r w:rsidR="00DC5DD1" w:rsidRPr="00C0252C">
        <w:rPr>
          <w:rFonts w:ascii="Helvetica Light" w:hAnsi="Helvetica Light" w:cstheme="majorHAnsi"/>
          <w:color w:val="000000" w:themeColor="text1"/>
        </w:rPr>
        <w:t>Società</w:t>
      </w:r>
      <w:r w:rsidRPr="00C0252C">
        <w:rPr>
          <w:rFonts w:ascii="Helvetica Light" w:hAnsi="Helvetica Light" w:cstheme="majorHAnsi"/>
          <w:color w:val="000000" w:themeColor="text1"/>
        </w:rPr>
        <w:t xml:space="preserve"> nel reperimento d</w:t>
      </w:r>
      <w:r w:rsidR="004F7EC4" w:rsidRPr="00C0252C">
        <w:rPr>
          <w:rFonts w:ascii="Helvetica Light" w:hAnsi="Helvetica Light" w:cstheme="majorHAnsi"/>
          <w:color w:val="000000" w:themeColor="text1"/>
        </w:rPr>
        <w:t xml:space="preserve">i tutte </w:t>
      </w:r>
      <w:r w:rsidRPr="00C0252C">
        <w:rPr>
          <w:rFonts w:ascii="Helvetica Light" w:hAnsi="Helvetica Light" w:cstheme="majorHAnsi"/>
          <w:color w:val="000000" w:themeColor="text1"/>
        </w:rPr>
        <w:t xml:space="preserve">le informazioni </w:t>
      </w:r>
      <w:r w:rsidR="004F7EC4" w:rsidRPr="00C0252C">
        <w:rPr>
          <w:rFonts w:ascii="Helvetica Light" w:hAnsi="Helvetica Light" w:cstheme="majorHAnsi"/>
          <w:color w:val="000000" w:themeColor="text1"/>
        </w:rPr>
        <w:t xml:space="preserve">possibili per una </w:t>
      </w:r>
      <w:r w:rsidRPr="00C0252C">
        <w:rPr>
          <w:rFonts w:ascii="Helvetica Light" w:hAnsi="Helvetica Light" w:cstheme="majorHAnsi"/>
          <w:color w:val="000000" w:themeColor="text1"/>
        </w:rPr>
        <w:t>migliore personalizzazione della strategia di prevenzione al fenomeno corruttivo</w:t>
      </w:r>
      <w:r w:rsidR="00B2453B" w:rsidRPr="00C0252C">
        <w:rPr>
          <w:rFonts w:ascii="Helvetica Light" w:hAnsi="Helvetica Light" w:cstheme="majorHAnsi"/>
          <w:color w:val="000000" w:themeColor="text1"/>
        </w:rPr>
        <w:t xml:space="preserve"> e viene realizzata</w:t>
      </w:r>
      <w:r w:rsidRPr="00C0252C">
        <w:rPr>
          <w:rFonts w:ascii="Helvetica Light" w:hAnsi="Helvetica Light" w:cstheme="majorHAnsi"/>
          <w:color w:val="000000" w:themeColor="text1"/>
        </w:rPr>
        <w:t xml:space="preserve"> attraverso le modalità </w:t>
      </w:r>
      <w:r w:rsidR="00990160" w:rsidRPr="00C0252C">
        <w:rPr>
          <w:rFonts w:ascii="Helvetica Light" w:hAnsi="Helvetica Light" w:cstheme="majorHAnsi"/>
          <w:color w:val="000000" w:themeColor="text1"/>
        </w:rPr>
        <w:t xml:space="preserve">e gli strumenti </w:t>
      </w:r>
      <w:r w:rsidRPr="00C0252C">
        <w:rPr>
          <w:rFonts w:ascii="Helvetica Light" w:hAnsi="Helvetica Light" w:cstheme="majorHAnsi"/>
          <w:color w:val="000000" w:themeColor="text1"/>
        </w:rPr>
        <w:t>diffusamente descritt</w:t>
      </w:r>
      <w:r w:rsidR="00990160" w:rsidRPr="00C0252C">
        <w:rPr>
          <w:rFonts w:ascii="Helvetica Light" w:hAnsi="Helvetica Light" w:cstheme="majorHAnsi"/>
          <w:color w:val="000000" w:themeColor="text1"/>
        </w:rPr>
        <w:t>i</w:t>
      </w:r>
      <w:r w:rsidRPr="00C0252C">
        <w:rPr>
          <w:rFonts w:ascii="Helvetica Light" w:hAnsi="Helvetica Light" w:cstheme="majorHAnsi"/>
          <w:color w:val="000000" w:themeColor="text1"/>
        </w:rPr>
        <w:t xml:space="preserve"> nel presente documento</w:t>
      </w:r>
      <w:r w:rsidR="004F7EC4" w:rsidRPr="00C0252C">
        <w:rPr>
          <w:rFonts w:ascii="Helvetica Light" w:hAnsi="Helvetica Light" w:cstheme="majorHAnsi"/>
          <w:color w:val="000000" w:themeColor="text1"/>
        </w:rPr>
        <w:t>, a</w:t>
      </w:r>
      <w:r w:rsidR="00B2453B" w:rsidRPr="00C0252C">
        <w:rPr>
          <w:rFonts w:ascii="Helvetica Light" w:hAnsi="Helvetica Light" w:cstheme="majorHAnsi"/>
          <w:color w:val="000000" w:themeColor="text1"/>
        </w:rPr>
        <w:t>i</w:t>
      </w:r>
      <w:r w:rsidR="004F7EC4" w:rsidRPr="00C0252C">
        <w:rPr>
          <w:rFonts w:ascii="Helvetica Light" w:hAnsi="Helvetica Light" w:cstheme="majorHAnsi"/>
          <w:color w:val="000000" w:themeColor="text1"/>
        </w:rPr>
        <w:t xml:space="preserve"> quali si rinvia</w:t>
      </w:r>
      <w:r w:rsidR="005E2B84" w:rsidRPr="00C0252C">
        <w:rPr>
          <w:rFonts w:ascii="Helvetica Light" w:hAnsi="Helvetica Light" w:cstheme="majorHAnsi"/>
          <w:color w:val="000000" w:themeColor="text1"/>
        </w:rPr>
        <w:t xml:space="preserve"> (</w:t>
      </w:r>
      <w:r w:rsidR="008664AB" w:rsidRPr="00C0252C">
        <w:rPr>
          <w:rFonts w:ascii="Helvetica Light" w:hAnsi="Helvetica Light" w:cstheme="majorHAnsi"/>
          <w:color w:val="000000" w:themeColor="text1"/>
        </w:rPr>
        <w:t xml:space="preserve">ad </w:t>
      </w:r>
      <w:r w:rsidR="005E2B84" w:rsidRPr="00C0252C">
        <w:rPr>
          <w:rFonts w:ascii="Helvetica Light" w:hAnsi="Helvetica Light" w:cstheme="majorHAnsi"/>
          <w:color w:val="000000" w:themeColor="text1"/>
        </w:rPr>
        <w:t xml:space="preserve">es., </w:t>
      </w:r>
      <w:r w:rsidR="005E2B84" w:rsidRPr="00C0252C">
        <w:rPr>
          <w:rFonts w:ascii="Helvetica Light" w:hAnsi="Helvetica Light" w:cstheme="majorHAnsi"/>
          <w:color w:val="000000" w:themeColor="text1"/>
        </w:rPr>
        <w:lastRenderedPageBreak/>
        <w:t>precedentemente all'approvazione, pubblicazione sul sito e</w:t>
      </w:r>
      <w:r w:rsidR="00F7636A" w:rsidRPr="00C0252C">
        <w:rPr>
          <w:rFonts w:ascii="Helvetica Light" w:hAnsi="Helvetica Light" w:cstheme="majorHAnsi"/>
          <w:color w:val="000000" w:themeColor="text1"/>
        </w:rPr>
        <w:t>/o</w:t>
      </w:r>
      <w:r w:rsidR="005E2B84" w:rsidRPr="00C0252C">
        <w:rPr>
          <w:rFonts w:ascii="Helvetica Light" w:hAnsi="Helvetica Light" w:cstheme="majorHAnsi"/>
          <w:color w:val="000000" w:themeColor="text1"/>
        </w:rPr>
        <w:t xml:space="preserve"> trasmissione </w:t>
      </w:r>
      <w:r w:rsidR="008A0A49" w:rsidRPr="00C0252C">
        <w:rPr>
          <w:rFonts w:ascii="Helvetica Light" w:hAnsi="Helvetica Light" w:cstheme="majorHAnsi"/>
          <w:color w:val="000000" w:themeColor="text1"/>
        </w:rPr>
        <w:t>a tutti i soggetti a vario titolo coinvolti</w:t>
      </w:r>
      <w:r w:rsidR="005E2B84" w:rsidRPr="00C0252C">
        <w:rPr>
          <w:rFonts w:ascii="Helvetica Light" w:hAnsi="Helvetica Light" w:cstheme="majorHAnsi"/>
          <w:color w:val="000000" w:themeColor="text1"/>
        </w:rPr>
        <w:t>)</w:t>
      </w:r>
      <w:r w:rsidR="004F7EC4" w:rsidRPr="00C0252C">
        <w:rPr>
          <w:rFonts w:ascii="Helvetica Light" w:hAnsi="Helvetica Light" w:cstheme="majorHAnsi"/>
          <w:color w:val="000000" w:themeColor="text1"/>
        </w:rPr>
        <w:t>.</w:t>
      </w:r>
    </w:p>
    <w:p w14:paraId="13530C60" w14:textId="19C76A73" w:rsidR="00F5747A" w:rsidRPr="007C6EC6" w:rsidRDefault="0001777E" w:rsidP="007C6EC6">
      <w:pPr>
        <w:pStyle w:val="Titolo1"/>
        <w:numPr>
          <w:ilvl w:val="0"/>
          <w:numId w:val="0"/>
        </w:numPr>
        <w:rPr>
          <w:rFonts w:ascii="Helvetica Light" w:hAnsi="Helvetica Light" w:cstheme="majorHAnsi"/>
          <w:color w:val="000000" w:themeColor="text1"/>
        </w:rPr>
      </w:pPr>
      <w:bookmarkStart w:id="40" w:name="_Toc130481131"/>
      <w:r w:rsidRPr="007C6EC6">
        <w:rPr>
          <w:rFonts w:ascii="Helvetica Light" w:hAnsi="Helvetica Light" w:cstheme="majorHAnsi"/>
          <w:color w:val="000000" w:themeColor="text1"/>
        </w:rPr>
        <w:t xml:space="preserve">9. </w:t>
      </w:r>
      <w:r w:rsidR="00F5747A" w:rsidRPr="007C6EC6">
        <w:rPr>
          <w:rFonts w:ascii="Helvetica Light" w:hAnsi="Helvetica Light" w:cstheme="majorHAnsi"/>
          <w:color w:val="000000" w:themeColor="text1"/>
        </w:rPr>
        <w:t>COMUNICAZIONE INTERNA ED ESTERNA</w:t>
      </w:r>
      <w:bookmarkEnd w:id="39"/>
      <w:bookmarkEnd w:id="40"/>
    </w:p>
    <w:p w14:paraId="740E7BF0" w14:textId="6A894FC6" w:rsidR="00F5747A" w:rsidRPr="00C0252C" w:rsidRDefault="00DC5DD1" w:rsidP="007C6EC6">
      <w:pPr>
        <w:spacing w:before="120"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5747A" w:rsidRPr="00C0252C">
        <w:rPr>
          <w:rFonts w:ascii="Helvetica Light" w:hAnsi="Helvetica Light" w:cstheme="majorHAnsi"/>
          <w:color w:val="000000" w:themeColor="text1"/>
        </w:rPr>
        <w:t>, allo scopo di dare massima diffusione al Piano e alle misure in esso contenute, ne promuove la conoscenza sia all’interno sia all’esterno.</w:t>
      </w:r>
    </w:p>
    <w:p w14:paraId="6AB5A7D0" w14:textId="77777777" w:rsidR="00F5747A" w:rsidRPr="00C0252C" w:rsidRDefault="00F5747A" w:rsidP="00F5747A">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tal proposito, il PTPCT:</w:t>
      </w:r>
    </w:p>
    <w:p w14:paraId="55F3B9B1" w14:textId="77777777" w:rsidR="00F5747A" w:rsidRPr="00C0252C" w:rsidRDefault="00F5747A">
      <w:pPr>
        <w:pStyle w:val="Paragrafoelenco"/>
        <w:numPr>
          <w:ilvl w:val="0"/>
          <w:numId w:val="26"/>
        </w:num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viene trasmesso ai dipendenti, collaboratori e consulenti a qualsiasi titolo, nonché ai fornitori, per loro opportuna conoscenza, rispetto e implementazione; </w:t>
      </w:r>
    </w:p>
    <w:p w14:paraId="0227A10F" w14:textId="3D55A91B" w:rsidR="00F5747A" w:rsidRPr="00C0252C" w:rsidRDefault="00F5747A">
      <w:pPr>
        <w:pStyle w:val="Paragrafoelenco"/>
        <w:numPr>
          <w:ilvl w:val="0"/>
          <w:numId w:val="26"/>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viene pubblicato sul sito istituzionale dell</w:t>
      </w:r>
      <w:r w:rsidR="005012F4" w:rsidRPr="00C0252C">
        <w:rPr>
          <w:rFonts w:ascii="Helvetica Light" w:hAnsi="Helvetica Light" w:cstheme="majorHAnsi"/>
          <w:color w:val="000000" w:themeColor="text1"/>
        </w:rPr>
        <w:t>a Società</w:t>
      </w:r>
      <w:r w:rsidR="000332A2"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sezione Amministrazione Trasparente/Altri Contenuti/Corruzione</w:t>
      </w:r>
      <w:r w:rsidR="004F7EC4"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p>
    <w:p w14:paraId="23CA97A7" w14:textId="504EB544" w:rsidR="00C0066E" w:rsidRPr="00C0252C" w:rsidRDefault="004F7EC4" w:rsidP="0086583D">
      <w:pPr>
        <w:spacing w:after="0" w:line="360" w:lineRule="auto"/>
        <w:jc w:val="both"/>
        <w:rPr>
          <w:rFonts w:ascii="Helvetica Light" w:hAnsi="Helvetica Light" w:cstheme="majorHAnsi"/>
          <w:color w:val="000000" w:themeColor="text1"/>
          <w:sz w:val="36"/>
          <w:szCs w:val="36"/>
        </w:rPr>
      </w:pPr>
      <w:r w:rsidRPr="00C0252C">
        <w:rPr>
          <w:rFonts w:ascii="Helvetica Light" w:hAnsi="Helvetica Light" w:cstheme="majorHAnsi"/>
          <w:color w:val="000000" w:themeColor="text1"/>
        </w:rPr>
        <w:t>Si prevede, inoltre, che i</w:t>
      </w:r>
      <w:r w:rsidR="00F5747A" w:rsidRPr="00C0252C">
        <w:rPr>
          <w:rFonts w:ascii="Helvetica Light" w:hAnsi="Helvetica Light" w:cstheme="majorHAnsi"/>
          <w:color w:val="000000" w:themeColor="text1"/>
        </w:rPr>
        <w:t>n caso di assunzione di nuovi dipendenti, la copia del PTPC</w:t>
      </w:r>
      <w:r w:rsidR="004E46E0" w:rsidRPr="00C0252C">
        <w:rPr>
          <w:rFonts w:ascii="Helvetica Light" w:hAnsi="Helvetica Light" w:cstheme="majorHAnsi"/>
          <w:color w:val="000000" w:themeColor="text1"/>
        </w:rPr>
        <w:t>T</w:t>
      </w:r>
      <w:r w:rsidR="00F5747A" w:rsidRPr="00C0252C">
        <w:rPr>
          <w:rFonts w:ascii="Helvetica Light" w:hAnsi="Helvetica Light" w:cstheme="majorHAnsi"/>
          <w:color w:val="000000" w:themeColor="text1"/>
        </w:rPr>
        <w:t xml:space="preserve"> ve</w:t>
      </w:r>
      <w:r w:rsidR="00EA3AC2" w:rsidRPr="00C0252C">
        <w:rPr>
          <w:rFonts w:ascii="Helvetica Light" w:hAnsi="Helvetica Light" w:cstheme="majorHAnsi"/>
          <w:color w:val="000000" w:themeColor="text1"/>
        </w:rPr>
        <w:t>nga</w:t>
      </w:r>
      <w:r w:rsidR="00F5747A" w:rsidRPr="00C0252C">
        <w:rPr>
          <w:rFonts w:ascii="Helvetica Light" w:hAnsi="Helvetica Light" w:cstheme="majorHAnsi"/>
          <w:color w:val="000000" w:themeColor="text1"/>
        </w:rPr>
        <w:t xml:space="preserve"> consegnata, </w:t>
      </w:r>
      <w:r w:rsidR="004E46E0" w:rsidRPr="00C0252C">
        <w:rPr>
          <w:rFonts w:ascii="Helvetica Light" w:hAnsi="Helvetica Light" w:cstheme="majorHAnsi"/>
          <w:color w:val="000000" w:themeColor="text1"/>
        </w:rPr>
        <w:t xml:space="preserve">previa contestuale sottoscrizione da parte del nuovo dipendente con valore di presa conoscenza, </w:t>
      </w:r>
      <w:r w:rsidR="00F5747A" w:rsidRPr="00C0252C">
        <w:rPr>
          <w:rFonts w:ascii="Helvetica Light" w:hAnsi="Helvetica Light" w:cstheme="majorHAnsi"/>
          <w:color w:val="000000" w:themeColor="text1"/>
        </w:rPr>
        <w:t xml:space="preserve">all’atto di perfezionamento del rapporto di lavoro, con </w:t>
      </w:r>
      <w:r w:rsidR="004E46E0" w:rsidRPr="00C0252C">
        <w:rPr>
          <w:rFonts w:ascii="Helvetica Light" w:hAnsi="Helvetica Light" w:cstheme="majorHAnsi"/>
          <w:color w:val="000000" w:themeColor="text1"/>
        </w:rPr>
        <w:t>l’</w:t>
      </w:r>
      <w:r w:rsidR="00F5747A" w:rsidRPr="00C0252C">
        <w:rPr>
          <w:rFonts w:ascii="Helvetica Light" w:hAnsi="Helvetica Light" w:cstheme="majorHAnsi"/>
          <w:color w:val="000000" w:themeColor="text1"/>
        </w:rPr>
        <w:t>indicazione che lo stesso è parte integrante dell’attività oggetto del contratto di lavoro.</w:t>
      </w:r>
    </w:p>
    <w:p w14:paraId="0519FE04" w14:textId="7510F08A" w:rsidR="00960BC7" w:rsidRPr="00C0252C" w:rsidRDefault="00960BC7" w:rsidP="00960BC7">
      <w:pPr>
        <w:spacing w:after="120" w:line="360" w:lineRule="auto"/>
        <w:jc w:val="both"/>
        <w:rPr>
          <w:rFonts w:ascii="Helvetica Light" w:hAnsi="Helvetica Light"/>
        </w:rPr>
      </w:pPr>
      <w:r w:rsidRPr="00C0252C">
        <w:rPr>
          <w:rFonts w:ascii="Helvetica Light" w:hAnsi="Helvetica Light"/>
        </w:rPr>
        <w:t>Anche per i successivi aggiornamenti del Piano è richiesta la medesima cura in termini di diffusione e informazione.</w:t>
      </w:r>
      <w:r w:rsidRPr="00C0252C" w:rsidDel="00840ED6">
        <w:rPr>
          <w:rFonts w:ascii="Helvetica Light" w:hAnsi="Helvetica Light"/>
        </w:rPr>
        <w:t xml:space="preserve"> </w:t>
      </w:r>
    </w:p>
    <w:p w14:paraId="086DD719" w14:textId="77777777" w:rsidR="00F755C6" w:rsidRPr="00C0252C" w:rsidRDefault="00F755C6">
      <w:pPr>
        <w:spacing w:after="0" w:line="240" w:lineRule="auto"/>
        <w:rPr>
          <w:rFonts w:ascii="Helvetica Light" w:eastAsia="SymbolMT" w:hAnsi="Helvetica Light" w:cstheme="majorHAnsi"/>
          <w:color w:val="000000" w:themeColor="text1"/>
          <w:sz w:val="72"/>
          <w:szCs w:val="72"/>
          <w:lang w:eastAsia="it-IT"/>
        </w:rPr>
      </w:pPr>
      <w:r w:rsidRPr="00C0252C">
        <w:rPr>
          <w:rFonts w:ascii="Helvetica Light" w:hAnsi="Helvetica Light" w:cstheme="majorHAnsi"/>
          <w:color w:val="000000" w:themeColor="text1"/>
          <w:sz w:val="72"/>
          <w:szCs w:val="72"/>
        </w:rPr>
        <w:br w:type="page"/>
      </w:r>
    </w:p>
    <w:p w14:paraId="7F89346F"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12207C9F"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20AE6319"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298E1C25"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175E12DD"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36826412" w14:textId="77777777" w:rsidR="000A7918" w:rsidRPr="00C0252C" w:rsidRDefault="000A7918" w:rsidP="002867BD">
      <w:pPr>
        <w:pStyle w:val="Titolo1"/>
        <w:numPr>
          <w:ilvl w:val="0"/>
          <w:numId w:val="0"/>
        </w:numPr>
        <w:jc w:val="center"/>
        <w:rPr>
          <w:rFonts w:ascii="Helvetica Light" w:hAnsi="Helvetica Light" w:cstheme="majorHAnsi"/>
          <w:b w:val="0"/>
          <w:bCs w:val="0"/>
          <w:color w:val="000000" w:themeColor="text1"/>
          <w:sz w:val="72"/>
          <w:szCs w:val="72"/>
        </w:rPr>
      </w:pPr>
    </w:p>
    <w:p w14:paraId="674059F8" w14:textId="6B2A77F2" w:rsidR="00BA5DD8" w:rsidRPr="00C0252C" w:rsidRDefault="00743F52" w:rsidP="002867BD">
      <w:pPr>
        <w:pStyle w:val="Titolo1"/>
        <w:numPr>
          <w:ilvl w:val="0"/>
          <w:numId w:val="0"/>
        </w:numPr>
        <w:jc w:val="center"/>
        <w:rPr>
          <w:rFonts w:ascii="Helvetica Light" w:hAnsi="Helvetica Light" w:cstheme="majorHAnsi"/>
          <w:b w:val="0"/>
          <w:bCs w:val="0"/>
          <w:color w:val="000000" w:themeColor="text1"/>
          <w:sz w:val="72"/>
          <w:szCs w:val="72"/>
        </w:rPr>
      </w:pPr>
      <w:bookmarkStart w:id="41" w:name="_Toc130481132"/>
      <w:r w:rsidRPr="00C0252C">
        <w:rPr>
          <w:rFonts w:ascii="Helvetica Light" w:hAnsi="Helvetica Light" w:cstheme="majorHAnsi"/>
          <w:b w:val="0"/>
          <w:bCs w:val="0"/>
          <w:color w:val="000000" w:themeColor="text1"/>
          <w:sz w:val="72"/>
          <w:szCs w:val="72"/>
        </w:rPr>
        <w:t>SEZIONE</w:t>
      </w:r>
      <w:r w:rsidR="002867BD" w:rsidRPr="00C0252C">
        <w:rPr>
          <w:rFonts w:ascii="Helvetica Light" w:hAnsi="Helvetica Light" w:cstheme="majorHAnsi"/>
          <w:b w:val="0"/>
          <w:bCs w:val="0"/>
          <w:color w:val="000000" w:themeColor="text1"/>
          <w:sz w:val="72"/>
          <w:szCs w:val="72"/>
        </w:rPr>
        <w:t xml:space="preserve"> </w:t>
      </w:r>
      <w:r w:rsidR="00864AA5" w:rsidRPr="00C0252C">
        <w:rPr>
          <w:rFonts w:ascii="Helvetica Light" w:hAnsi="Helvetica Light" w:cstheme="majorHAnsi"/>
          <w:b w:val="0"/>
          <w:bCs w:val="0"/>
          <w:color w:val="000000" w:themeColor="text1"/>
          <w:sz w:val="72"/>
          <w:szCs w:val="72"/>
        </w:rPr>
        <w:t>PER LA TRASPARENZA</w:t>
      </w:r>
      <w:r w:rsidR="002867BD" w:rsidRPr="00C0252C">
        <w:rPr>
          <w:rFonts w:ascii="Helvetica Light" w:hAnsi="Helvetica Light" w:cstheme="majorHAnsi"/>
          <w:b w:val="0"/>
          <w:bCs w:val="0"/>
          <w:color w:val="000000" w:themeColor="text1"/>
          <w:sz w:val="72"/>
          <w:szCs w:val="72"/>
        </w:rPr>
        <w:t xml:space="preserve"> </w:t>
      </w:r>
      <w:r w:rsidR="001C6E33" w:rsidRPr="00C0252C">
        <w:rPr>
          <w:rFonts w:ascii="Helvetica Light" w:eastAsia="Times New Roman" w:hAnsi="Helvetica Light" w:cstheme="majorHAnsi"/>
          <w:b w:val="0"/>
          <w:bCs w:val="0"/>
          <w:color w:val="000000" w:themeColor="text1"/>
          <w:sz w:val="72"/>
          <w:szCs w:val="72"/>
        </w:rPr>
        <w:t>202</w:t>
      </w:r>
      <w:r w:rsidR="007C6EC6">
        <w:rPr>
          <w:rFonts w:ascii="Helvetica Light" w:eastAsia="Times New Roman" w:hAnsi="Helvetica Light" w:cstheme="majorHAnsi"/>
          <w:b w:val="0"/>
          <w:bCs w:val="0"/>
          <w:color w:val="000000" w:themeColor="text1"/>
          <w:sz w:val="72"/>
          <w:szCs w:val="72"/>
        </w:rPr>
        <w:t>3</w:t>
      </w:r>
      <w:r w:rsidR="001C6E33" w:rsidRPr="00C0252C">
        <w:rPr>
          <w:rFonts w:ascii="Helvetica Light" w:eastAsia="Times New Roman" w:hAnsi="Helvetica Light" w:cstheme="majorHAnsi"/>
          <w:b w:val="0"/>
          <w:bCs w:val="0"/>
          <w:color w:val="000000" w:themeColor="text1"/>
          <w:sz w:val="72"/>
          <w:szCs w:val="72"/>
        </w:rPr>
        <w:t xml:space="preserve"> </w:t>
      </w:r>
      <w:r w:rsidR="00FE6D57" w:rsidRPr="00C0252C">
        <w:rPr>
          <w:rFonts w:ascii="Helvetica Light" w:eastAsia="Times New Roman" w:hAnsi="Helvetica Light" w:cstheme="majorHAnsi"/>
          <w:b w:val="0"/>
          <w:bCs w:val="0"/>
          <w:color w:val="000000" w:themeColor="text1"/>
          <w:sz w:val="72"/>
          <w:szCs w:val="72"/>
        </w:rPr>
        <w:t>–</w:t>
      </w:r>
      <w:r w:rsidR="00030B2C" w:rsidRPr="00C0252C">
        <w:rPr>
          <w:rFonts w:ascii="Helvetica Light" w:eastAsia="Times New Roman" w:hAnsi="Helvetica Light" w:cstheme="majorHAnsi"/>
          <w:b w:val="0"/>
          <w:bCs w:val="0"/>
          <w:color w:val="000000" w:themeColor="text1"/>
          <w:sz w:val="72"/>
          <w:szCs w:val="72"/>
        </w:rPr>
        <w:t xml:space="preserve"> 20</w:t>
      </w:r>
      <w:r w:rsidR="002C3AF8" w:rsidRPr="00C0252C">
        <w:rPr>
          <w:rFonts w:ascii="Helvetica Light" w:eastAsia="Times New Roman" w:hAnsi="Helvetica Light" w:cstheme="majorHAnsi"/>
          <w:b w:val="0"/>
          <w:bCs w:val="0"/>
          <w:color w:val="000000" w:themeColor="text1"/>
          <w:sz w:val="72"/>
          <w:szCs w:val="72"/>
        </w:rPr>
        <w:t>2</w:t>
      </w:r>
      <w:r w:rsidR="007C6EC6">
        <w:rPr>
          <w:rFonts w:ascii="Helvetica Light" w:eastAsia="Times New Roman" w:hAnsi="Helvetica Light" w:cstheme="majorHAnsi"/>
          <w:b w:val="0"/>
          <w:bCs w:val="0"/>
          <w:color w:val="000000" w:themeColor="text1"/>
          <w:sz w:val="72"/>
          <w:szCs w:val="72"/>
        </w:rPr>
        <w:t>5</w:t>
      </w:r>
      <w:bookmarkEnd w:id="41"/>
    </w:p>
    <w:p w14:paraId="6D8C1DC8" w14:textId="77777777" w:rsidR="00C0066E" w:rsidRPr="00C0252C" w:rsidRDefault="00C0066E" w:rsidP="00C0066E">
      <w:pPr>
        <w:spacing w:after="0"/>
        <w:jc w:val="both"/>
        <w:rPr>
          <w:rFonts w:ascii="Helvetica Light" w:hAnsi="Helvetica Light" w:cstheme="majorHAnsi"/>
          <w:color w:val="000000" w:themeColor="text1"/>
          <w:sz w:val="40"/>
          <w:szCs w:val="40"/>
          <w:u w:val="single"/>
        </w:rPr>
      </w:pPr>
    </w:p>
    <w:p w14:paraId="335F6875" w14:textId="77777777" w:rsidR="00C0066E" w:rsidRPr="00C0252C" w:rsidRDefault="00C0066E" w:rsidP="00C0066E">
      <w:pPr>
        <w:spacing w:after="0"/>
        <w:jc w:val="both"/>
        <w:rPr>
          <w:rFonts w:ascii="Helvetica Light" w:hAnsi="Helvetica Light" w:cstheme="majorHAnsi"/>
          <w:color w:val="000000" w:themeColor="text1"/>
          <w:sz w:val="36"/>
          <w:szCs w:val="36"/>
        </w:rPr>
      </w:pPr>
    </w:p>
    <w:p w14:paraId="65188868"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7935DC6A"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2255B829"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4D86B4DE"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4D52FF65"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1F03A68E" w14:textId="77777777" w:rsidR="00C57F27" w:rsidRPr="00C0252C" w:rsidRDefault="00C57F27" w:rsidP="00C0066E">
      <w:pPr>
        <w:spacing w:after="0"/>
        <w:jc w:val="both"/>
        <w:rPr>
          <w:rFonts w:ascii="Helvetica Light" w:hAnsi="Helvetica Light" w:cstheme="majorHAnsi"/>
          <w:color w:val="000000" w:themeColor="text1"/>
          <w:sz w:val="36"/>
          <w:szCs w:val="36"/>
        </w:rPr>
      </w:pPr>
    </w:p>
    <w:p w14:paraId="5B7F7ACA" w14:textId="77777777" w:rsidR="00240F0F" w:rsidRPr="00C0252C" w:rsidRDefault="00240F0F" w:rsidP="00C0066E">
      <w:pPr>
        <w:spacing w:after="0"/>
        <w:jc w:val="both"/>
        <w:rPr>
          <w:rFonts w:ascii="Helvetica Light" w:hAnsi="Helvetica Light" w:cstheme="majorHAnsi"/>
          <w:color w:val="000000" w:themeColor="text1"/>
          <w:sz w:val="36"/>
          <w:szCs w:val="36"/>
        </w:rPr>
      </w:pPr>
    </w:p>
    <w:p w14:paraId="6E37326F" w14:textId="77777777" w:rsidR="00C0066E" w:rsidRPr="00C0252C" w:rsidRDefault="00C0066E" w:rsidP="00C0066E">
      <w:pPr>
        <w:spacing w:after="0"/>
        <w:jc w:val="both"/>
        <w:rPr>
          <w:rFonts w:ascii="Helvetica Light" w:hAnsi="Helvetica Light" w:cstheme="majorHAnsi"/>
          <w:color w:val="000000" w:themeColor="text1"/>
          <w:sz w:val="36"/>
          <w:szCs w:val="36"/>
        </w:rPr>
      </w:pPr>
    </w:p>
    <w:p w14:paraId="5696B5AC" w14:textId="77777777" w:rsidR="00C0066E" w:rsidRPr="00C0252C" w:rsidRDefault="00C0066E" w:rsidP="00C0066E">
      <w:pPr>
        <w:spacing w:after="0"/>
        <w:jc w:val="both"/>
        <w:rPr>
          <w:rFonts w:ascii="Helvetica Light" w:hAnsi="Helvetica Light" w:cstheme="majorHAnsi"/>
          <w:color w:val="000000" w:themeColor="text1"/>
        </w:rPr>
      </w:pPr>
    </w:p>
    <w:p w14:paraId="6EC4704E" w14:textId="77777777" w:rsidR="00C0066E" w:rsidRPr="00C0252C" w:rsidRDefault="00C0066E" w:rsidP="00864AA5">
      <w:pPr>
        <w:spacing w:after="0" w:line="360" w:lineRule="auto"/>
        <w:jc w:val="both"/>
        <w:rPr>
          <w:rFonts w:ascii="Helvetica Light" w:hAnsi="Helvetica Light" w:cstheme="majorHAnsi"/>
          <w:color w:val="000000" w:themeColor="text1"/>
        </w:rPr>
      </w:pPr>
    </w:p>
    <w:p w14:paraId="37E5498B" w14:textId="320B5484" w:rsidR="00312D3B" w:rsidRPr="00C0252C" w:rsidRDefault="00312D3B">
      <w:pPr>
        <w:spacing w:after="0" w:line="240" w:lineRule="auto"/>
        <w:rPr>
          <w:rFonts w:ascii="Helvetica Light" w:eastAsia="Times New Roman" w:hAnsi="Helvetica Light" w:cstheme="majorHAnsi"/>
          <w:color w:val="000000" w:themeColor="text1"/>
        </w:rPr>
      </w:pPr>
      <w:r w:rsidRPr="00C0252C">
        <w:rPr>
          <w:rFonts w:ascii="Helvetica Light" w:hAnsi="Helvetica Light" w:cstheme="majorHAnsi"/>
          <w:color w:val="000000" w:themeColor="text1"/>
        </w:rPr>
        <w:br w:type="page"/>
      </w:r>
    </w:p>
    <w:p w14:paraId="77B60738" w14:textId="77777777" w:rsidR="00864AA5" w:rsidRPr="00C0252C" w:rsidRDefault="00864AA5" w:rsidP="00312D3B">
      <w:pPr>
        <w:pStyle w:val="Nessunaspaziatura"/>
        <w:rPr>
          <w:rFonts w:ascii="Helvetica Light" w:hAnsi="Helvetica Light" w:cstheme="majorHAnsi"/>
          <w:color w:val="000000" w:themeColor="text1"/>
        </w:rPr>
      </w:pPr>
    </w:p>
    <w:p w14:paraId="7738ECAF" w14:textId="192BB6DA" w:rsidR="009C6216" w:rsidRPr="00161F34" w:rsidRDefault="00DC0A90" w:rsidP="000173F9">
      <w:pPr>
        <w:pStyle w:val="Titolo1"/>
        <w:numPr>
          <w:ilvl w:val="0"/>
          <w:numId w:val="0"/>
        </w:numPr>
        <w:spacing w:after="100" w:afterAutospacing="1"/>
        <w:rPr>
          <w:rFonts w:ascii="Helvetica Light" w:hAnsi="Helvetica Light" w:cstheme="majorHAnsi"/>
          <w:color w:val="000000" w:themeColor="text1"/>
        </w:rPr>
      </w:pPr>
      <w:bookmarkStart w:id="42" w:name="_Toc30111137"/>
      <w:bookmarkStart w:id="43" w:name="_Toc130481133"/>
      <w:r w:rsidRPr="00161F34">
        <w:rPr>
          <w:rFonts w:ascii="Helvetica Light" w:hAnsi="Helvetica Light" w:cstheme="majorHAnsi"/>
          <w:color w:val="000000" w:themeColor="text1"/>
        </w:rPr>
        <w:t xml:space="preserve">1. </w:t>
      </w:r>
      <w:r w:rsidR="009C6216" w:rsidRPr="00161F34">
        <w:rPr>
          <w:rFonts w:ascii="Helvetica Light" w:hAnsi="Helvetica Light" w:cstheme="majorHAnsi"/>
          <w:color w:val="000000" w:themeColor="text1"/>
        </w:rPr>
        <w:t>INTRODUZIONE</w:t>
      </w:r>
      <w:bookmarkEnd w:id="42"/>
      <w:bookmarkEnd w:id="43"/>
    </w:p>
    <w:p w14:paraId="41BA1E88" w14:textId="2F807EA9" w:rsidR="00EF2354" w:rsidRPr="00C0252C" w:rsidRDefault="007B7672" w:rsidP="00EF2354">
      <w:pPr>
        <w:spacing w:after="60" w:line="360" w:lineRule="auto"/>
        <w:jc w:val="both"/>
        <w:rPr>
          <w:rFonts w:ascii="Helvetica Light" w:hAnsi="Helvetica Light" w:cstheme="majorHAnsi"/>
          <w:color w:val="000000" w:themeColor="text1"/>
          <w:highlight w:val="yellow"/>
        </w:rPr>
      </w:pPr>
      <w:r w:rsidRPr="00C0252C">
        <w:rPr>
          <w:rFonts w:ascii="Helvetica Light" w:hAnsi="Helvetica Light" w:cstheme="majorHAnsi"/>
          <w:color w:val="000000" w:themeColor="text1"/>
        </w:rPr>
        <w:t xml:space="preserve">La </w:t>
      </w:r>
      <w:r w:rsidR="00B627CF" w:rsidRPr="00C0252C">
        <w:rPr>
          <w:rFonts w:ascii="Helvetica Light" w:hAnsi="Helvetica Light" w:cstheme="majorHAnsi"/>
          <w:color w:val="000000" w:themeColor="text1"/>
        </w:rPr>
        <w:t>trasparenza rappresenta</w:t>
      </w:r>
      <w:r w:rsidR="00EF2354" w:rsidRPr="00C0252C">
        <w:rPr>
          <w:rFonts w:ascii="Helvetica Light" w:hAnsi="Helvetica Light" w:cstheme="majorHAnsi"/>
          <w:color w:val="000000" w:themeColor="text1"/>
        </w:rPr>
        <w:t>, ai sensi dell’art. 1 della legge sul procedimento amministrativo,</w:t>
      </w:r>
      <w:r w:rsidR="00EF2354" w:rsidRPr="00C0252C">
        <w:rPr>
          <w:rFonts w:ascii="Helvetica Light" w:hAnsi="Helvetica Light" w:cstheme="majorHAnsi"/>
        </w:rPr>
        <w:t xml:space="preserve"> </w:t>
      </w:r>
      <w:r w:rsidR="00B627CF" w:rsidRPr="00C0252C">
        <w:rPr>
          <w:rFonts w:ascii="Helvetica Light" w:hAnsi="Helvetica Light" w:cstheme="majorHAnsi"/>
          <w:color w:val="000000" w:themeColor="text1"/>
        </w:rPr>
        <w:t>un principio generale dell’</w:t>
      </w:r>
      <w:r w:rsidR="00707484" w:rsidRPr="00C0252C">
        <w:rPr>
          <w:rFonts w:ascii="Helvetica Light" w:hAnsi="Helvetica Light" w:cstheme="majorHAnsi"/>
          <w:color w:val="000000" w:themeColor="text1"/>
        </w:rPr>
        <w:t>azione amministrativa</w:t>
      </w:r>
      <w:r w:rsidR="00B068BE" w:rsidRPr="00C0252C">
        <w:rPr>
          <w:rFonts w:ascii="Helvetica Light" w:hAnsi="Helvetica Light" w:cstheme="majorHAnsi"/>
          <w:color w:val="000000" w:themeColor="text1"/>
        </w:rPr>
        <w:t>,</w:t>
      </w:r>
      <w:r w:rsidR="00EF2354" w:rsidRPr="00C0252C">
        <w:rPr>
          <w:rFonts w:ascii="Helvetica Light" w:hAnsi="Helvetica Light" w:cstheme="majorHAnsi"/>
          <w:color w:val="000000" w:themeColor="text1"/>
        </w:rPr>
        <w:t xml:space="preserve"> </w:t>
      </w:r>
      <w:r w:rsidR="00707484" w:rsidRPr="00C0252C">
        <w:rPr>
          <w:rFonts w:ascii="Helvetica Light" w:hAnsi="Helvetica Light" w:cstheme="majorHAnsi"/>
        </w:rPr>
        <w:t xml:space="preserve">attraverso il quale si </w:t>
      </w:r>
      <w:r w:rsidR="00707484" w:rsidRPr="00C0252C">
        <w:rPr>
          <w:rFonts w:ascii="Helvetica Light" w:hAnsi="Helvetica Light" w:cstheme="majorHAnsi"/>
          <w:color w:val="000000" w:themeColor="text1"/>
        </w:rPr>
        <w:t>accresce la</w:t>
      </w:r>
      <w:r w:rsidR="00EF2354" w:rsidRPr="00C0252C">
        <w:rPr>
          <w:rFonts w:ascii="Helvetica Light" w:hAnsi="Helvetica Light" w:cstheme="majorHAnsi"/>
          <w:color w:val="000000" w:themeColor="text1"/>
        </w:rPr>
        <w:t xml:space="preserve"> fiducia dei singoli</w:t>
      </w:r>
      <w:r w:rsidR="00DB4756" w:rsidRPr="00C0252C">
        <w:rPr>
          <w:rFonts w:ascii="Helvetica Light" w:hAnsi="Helvetica Light" w:cstheme="majorHAnsi"/>
          <w:color w:val="000000" w:themeColor="text1"/>
        </w:rPr>
        <w:t>,</w:t>
      </w:r>
      <w:r w:rsidR="00EF2354" w:rsidRPr="00C0252C">
        <w:rPr>
          <w:rFonts w:ascii="Helvetica Light" w:hAnsi="Helvetica Light" w:cstheme="majorHAnsi"/>
          <w:color w:val="000000" w:themeColor="text1"/>
        </w:rPr>
        <w:t xml:space="preserve"> coniugando garanzie ed efficienza nello svolgimento dell’azione ammnistrativa. La trasparenza assume, in tal senso,</w:t>
      </w:r>
      <w:r w:rsidR="00DB4756" w:rsidRPr="00C0252C">
        <w:rPr>
          <w:rFonts w:ascii="Helvetica Light" w:hAnsi="Helvetica Light" w:cstheme="majorHAnsi"/>
          <w:color w:val="000000" w:themeColor="text1"/>
        </w:rPr>
        <w:t xml:space="preserve"> un</w:t>
      </w:r>
      <w:r w:rsidR="00EF2354" w:rsidRPr="00C0252C">
        <w:rPr>
          <w:rFonts w:ascii="Helvetica Light" w:hAnsi="Helvetica Light" w:cstheme="majorHAnsi"/>
          <w:color w:val="000000" w:themeColor="text1"/>
        </w:rPr>
        <w:t xml:space="preserve"> valore di </w:t>
      </w:r>
      <w:r w:rsidR="0071034E" w:rsidRPr="00C0252C">
        <w:rPr>
          <w:rFonts w:ascii="Helvetica Light" w:hAnsi="Helvetica Light" w:cstheme="majorHAnsi"/>
          <w:color w:val="000000" w:themeColor="text1"/>
        </w:rPr>
        <w:t xml:space="preserve">congiunzione </w:t>
      </w:r>
      <w:r w:rsidR="00EF2354" w:rsidRPr="00C0252C">
        <w:rPr>
          <w:rFonts w:ascii="Helvetica Light" w:hAnsi="Helvetica Light" w:cstheme="majorHAnsi"/>
          <w:color w:val="000000" w:themeColor="text1"/>
        </w:rPr>
        <w:t>dei principi giuridici costituzionalmente imposti di buon andamento, imparzialità, legalità e partecipazione democratica.</w:t>
      </w:r>
    </w:p>
    <w:p w14:paraId="6321811C" w14:textId="0BF7D097" w:rsidR="001A63F8" w:rsidRPr="00C0252C" w:rsidRDefault="00707484" w:rsidP="000173F9">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trasparenza garantisce, infatti, la conoscibilità e la visibilità della politica, dell’amministrazione e del potere nell’ambito del rapporto tra democrazia e società dell’informazione. </w:t>
      </w:r>
      <w:r w:rsidR="00644C95" w:rsidRPr="00C0252C">
        <w:rPr>
          <w:rFonts w:ascii="Helvetica Light" w:hAnsi="Helvetica Light" w:cstheme="majorHAnsi"/>
          <w:color w:val="000000" w:themeColor="text1"/>
        </w:rPr>
        <w:t xml:space="preserve">L’art. 1, co. 2, del </w:t>
      </w:r>
      <w:r w:rsidR="00161F34">
        <w:rPr>
          <w:rFonts w:ascii="Helvetica Light" w:hAnsi="Helvetica Light" w:cstheme="majorHAnsi"/>
          <w:color w:val="000000" w:themeColor="text1"/>
        </w:rPr>
        <w:t>d</w:t>
      </w:r>
      <w:r w:rsidR="00644C95" w:rsidRPr="00C0252C">
        <w:rPr>
          <w:rFonts w:ascii="Helvetica Light" w:hAnsi="Helvetica Light" w:cstheme="majorHAnsi"/>
          <w:color w:val="000000" w:themeColor="text1"/>
        </w:rPr>
        <w:t>.</w:t>
      </w:r>
      <w:r w:rsidR="00161F34">
        <w:rPr>
          <w:rFonts w:ascii="Helvetica Light" w:hAnsi="Helvetica Light" w:cstheme="majorHAnsi"/>
          <w:color w:val="000000" w:themeColor="text1"/>
        </w:rPr>
        <w:t>l</w:t>
      </w:r>
      <w:r w:rsidR="00644C95" w:rsidRPr="00C0252C">
        <w:rPr>
          <w:rFonts w:ascii="Helvetica Light" w:hAnsi="Helvetica Light" w:cstheme="majorHAnsi"/>
          <w:color w:val="000000" w:themeColor="text1"/>
        </w:rPr>
        <w:t>gs.</w:t>
      </w:r>
      <w:r w:rsidR="005C1A14" w:rsidRPr="00C0252C">
        <w:rPr>
          <w:rFonts w:ascii="Helvetica Light" w:hAnsi="Helvetica Light" w:cstheme="majorHAnsi"/>
          <w:color w:val="000000" w:themeColor="text1"/>
        </w:rPr>
        <w:t xml:space="preserve"> </w:t>
      </w:r>
      <w:r w:rsidR="00644C95" w:rsidRPr="00C0252C">
        <w:rPr>
          <w:rFonts w:ascii="Helvetica Light" w:hAnsi="Helvetica Light" w:cstheme="majorHAnsi"/>
          <w:color w:val="000000" w:themeColor="text1"/>
        </w:rPr>
        <w:t xml:space="preserve">33/2013, individua nella trasparenza la “condizione di garanzia delle libertà individuali e collettive nonché dei diritti civili, politici e sociali, </w:t>
      </w:r>
      <w:r w:rsidR="001A63F8" w:rsidRPr="00C0252C">
        <w:rPr>
          <w:rFonts w:ascii="Helvetica Light" w:hAnsi="Helvetica Light" w:cstheme="majorHAnsi"/>
          <w:color w:val="000000" w:themeColor="text1"/>
        </w:rPr>
        <w:t xml:space="preserve">che va a </w:t>
      </w:r>
      <w:r w:rsidR="00644C95" w:rsidRPr="00C0252C">
        <w:rPr>
          <w:rFonts w:ascii="Helvetica Light" w:hAnsi="Helvetica Light" w:cstheme="majorHAnsi"/>
          <w:color w:val="000000" w:themeColor="text1"/>
        </w:rPr>
        <w:t>integra</w:t>
      </w:r>
      <w:r w:rsidR="001A63F8" w:rsidRPr="00C0252C">
        <w:rPr>
          <w:rFonts w:ascii="Helvetica Light" w:hAnsi="Helvetica Light" w:cstheme="majorHAnsi"/>
          <w:color w:val="000000" w:themeColor="text1"/>
        </w:rPr>
        <w:t>re</w:t>
      </w:r>
      <w:r w:rsidR="00644C95" w:rsidRPr="00C0252C">
        <w:rPr>
          <w:rFonts w:ascii="Helvetica Light" w:hAnsi="Helvetica Light" w:cstheme="majorHAnsi"/>
          <w:color w:val="000000" w:themeColor="text1"/>
        </w:rPr>
        <w:t xml:space="preserve"> il diritto ad una buona amministrazione e concorre alla realizzazione di una amministrazione aperta al servizio del cittadino”. </w:t>
      </w:r>
    </w:p>
    <w:p w14:paraId="1D283E0F" w14:textId="77777777" w:rsidR="00B068BE" w:rsidRPr="00C0252C" w:rsidRDefault="001A63F8" w:rsidP="00B730F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Essa rappresenta strumento indispensabile e perno su cui si reggono i moderni assetti democratici, garantendo </w:t>
      </w:r>
      <w:r w:rsidR="00122018" w:rsidRPr="00C0252C">
        <w:rPr>
          <w:rFonts w:ascii="Helvetica Light" w:hAnsi="Helvetica Light" w:cstheme="majorHAnsi"/>
          <w:color w:val="000000" w:themeColor="text1"/>
        </w:rPr>
        <w:t>forme di controllo diffuso sull’operato dell</w:t>
      </w:r>
      <w:r w:rsidR="00DB126E" w:rsidRPr="00C0252C">
        <w:rPr>
          <w:rFonts w:ascii="Helvetica Light" w:hAnsi="Helvetica Light" w:cstheme="majorHAnsi"/>
          <w:color w:val="000000" w:themeColor="text1"/>
        </w:rPr>
        <w:t>a</w:t>
      </w:r>
      <w:r w:rsidR="00122018" w:rsidRPr="00C0252C">
        <w:rPr>
          <w:rFonts w:ascii="Helvetica Light" w:hAnsi="Helvetica Light" w:cstheme="majorHAnsi"/>
          <w:color w:val="000000" w:themeColor="text1"/>
        </w:rPr>
        <w:t xml:space="preserve"> pubblica amministrazione e dei soggetti </w:t>
      </w:r>
      <w:r w:rsidR="004E7B1D" w:rsidRPr="00C0252C">
        <w:rPr>
          <w:rFonts w:ascii="Helvetica Light" w:hAnsi="Helvetica Light" w:cstheme="majorHAnsi"/>
          <w:color w:val="000000" w:themeColor="text1"/>
        </w:rPr>
        <w:t>richiamati dalla</w:t>
      </w:r>
      <w:r w:rsidR="00DB126E" w:rsidRPr="00C0252C">
        <w:rPr>
          <w:rFonts w:ascii="Helvetica Light" w:hAnsi="Helvetica Light" w:cstheme="majorHAnsi"/>
          <w:color w:val="000000" w:themeColor="text1"/>
        </w:rPr>
        <w:t xml:space="preserve"> legge. </w:t>
      </w:r>
      <w:r w:rsidR="00707484" w:rsidRPr="00C0252C">
        <w:rPr>
          <w:rFonts w:ascii="Helvetica Light" w:hAnsi="Helvetica Light" w:cstheme="majorHAnsi"/>
          <w:color w:val="000000" w:themeColor="text1"/>
        </w:rPr>
        <w:t>La trasparenza assume, pertanto, un valore di principio e di essere della pubblica amministrazione</w:t>
      </w:r>
      <w:r w:rsidR="00B730F1" w:rsidRPr="00C0252C">
        <w:rPr>
          <w:rFonts w:ascii="Helvetica Light" w:hAnsi="Helvetica Light" w:cstheme="majorHAnsi"/>
          <w:color w:val="000000" w:themeColor="text1"/>
        </w:rPr>
        <w:t xml:space="preserve">, strumentale a un operato di qualità e, allo stesso tempo, funzione di garanzia per interessi individuali e meta individuali. </w:t>
      </w:r>
    </w:p>
    <w:p w14:paraId="1933B6FF" w14:textId="19E40CEE" w:rsidR="00B730F1" w:rsidRPr="00C0252C" w:rsidRDefault="0052010A" w:rsidP="00B730F1">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Attraverso la valorizzazione del principio di trasparenza si punta a</w:t>
      </w:r>
      <w:r w:rsidR="00B730F1" w:rsidRPr="00C0252C">
        <w:rPr>
          <w:rFonts w:ascii="Helvetica Light" w:hAnsi="Helvetica Light" w:cstheme="majorHAnsi"/>
          <w:color w:val="000000" w:themeColor="text1"/>
        </w:rPr>
        <w:t xml:space="preserve"> preve</w:t>
      </w:r>
      <w:r w:rsidRPr="00C0252C">
        <w:rPr>
          <w:rFonts w:ascii="Helvetica Light" w:hAnsi="Helvetica Light" w:cstheme="majorHAnsi"/>
          <w:color w:val="000000" w:themeColor="text1"/>
        </w:rPr>
        <w:t>n</w:t>
      </w:r>
      <w:r w:rsidR="00B730F1" w:rsidRPr="00C0252C">
        <w:rPr>
          <w:rFonts w:ascii="Helvetica Light" w:hAnsi="Helvetica Light" w:cstheme="majorHAnsi"/>
          <w:color w:val="000000" w:themeColor="text1"/>
        </w:rPr>
        <w:t>i</w:t>
      </w:r>
      <w:r w:rsidRPr="00C0252C">
        <w:rPr>
          <w:rFonts w:ascii="Helvetica Light" w:hAnsi="Helvetica Light" w:cstheme="majorHAnsi"/>
          <w:color w:val="000000" w:themeColor="text1"/>
        </w:rPr>
        <w:t>r</w:t>
      </w:r>
      <w:r w:rsidR="00B730F1" w:rsidRPr="00C0252C">
        <w:rPr>
          <w:rFonts w:ascii="Helvetica Light" w:hAnsi="Helvetica Light" w:cstheme="majorHAnsi"/>
          <w:color w:val="000000" w:themeColor="text1"/>
        </w:rPr>
        <w:t xml:space="preserve">e </w:t>
      </w:r>
      <w:r w:rsidRPr="00C0252C">
        <w:rPr>
          <w:rFonts w:ascii="Helvetica Light" w:hAnsi="Helvetica Light" w:cstheme="majorHAnsi"/>
          <w:color w:val="000000" w:themeColor="text1"/>
        </w:rPr>
        <w:t xml:space="preserve">l’insorgenza </w:t>
      </w:r>
      <w:r w:rsidR="00B730F1" w:rsidRPr="00C0252C">
        <w:rPr>
          <w:rFonts w:ascii="Helvetica Light" w:hAnsi="Helvetica Light" w:cstheme="majorHAnsi"/>
          <w:color w:val="000000" w:themeColor="text1"/>
        </w:rPr>
        <w:t xml:space="preserve">di fenomeni corruttivi </w:t>
      </w:r>
      <w:r w:rsidRPr="00C0252C">
        <w:rPr>
          <w:rFonts w:ascii="Helvetica Light" w:hAnsi="Helvetica Light" w:cstheme="majorHAnsi"/>
          <w:color w:val="000000" w:themeColor="text1"/>
        </w:rPr>
        <w:t>mediante</w:t>
      </w:r>
      <w:r w:rsidR="00B730F1" w:rsidRPr="00C0252C">
        <w:rPr>
          <w:rFonts w:ascii="Helvetica Light" w:hAnsi="Helvetica Light" w:cstheme="majorHAnsi"/>
          <w:color w:val="000000" w:themeColor="text1"/>
        </w:rPr>
        <w:t xml:space="preserve"> l’adozione di modelli organizzativi e forme comportamentali trasparenti </w:t>
      </w:r>
      <w:r w:rsidRPr="00C0252C">
        <w:rPr>
          <w:rFonts w:ascii="Helvetica Light" w:hAnsi="Helvetica Light" w:cstheme="majorHAnsi"/>
          <w:color w:val="000000" w:themeColor="text1"/>
        </w:rPr>
        <w:t>e, allo stesso tempo, si</w:t>
      </w:r>
      <w:r w:rsidR="00B730F1" w:rsidRPr="00C0252C">
        <w:rPr>
          <w:rFonts w:ascii="Helvetica Light" w:hAnsi="Helvetica Light" w:cstheme="majorHAnsi"/>
          <w:color w:val="000000" w:themeColor="text1"/>
        </w:rPr>
        <w:t xml:space="preserve"> riavvicina </w:t>
      </w:r>
      <w:r w:rsidRPr="00C0252C">
        <w:rPr>
          <w:rFonts w:ascii="Helvetica Light" w:hAnsi="Helvetica Light" w:cstheme="majorHAnsi"/>
          <w:color w:val="000000" w:themeColor="text1"/>
        </w:rPr>
        <w:t>i</w:t>
      </w:r>
      <w:r w:rsidR="00B730F1" w:rsidRPr="00C0252C">
        <w:rPr>
          <w:rFonts w:ascii="Helvetica Light" w:hAnsi="Helvetica Light" w:cstheme="majorHAnsi"/>
          <w:color w:val="000000" w:themeColor="text1"/>
        </w:rPr>
        <w:t>l cittadino alla p.a.</w:t>
      </w:r>
      <w:r w:rsidR="00440DB4" w:rsidRPr="00C0252C">
        <w:rPr>
          <w:rFonts w:ascii="Helvetica Light" w:hAnsi="Helvetica Light" w:cstheme="majorHAnsi"/>
          <w:color w:val="000000" w:themeColor="text1"/>
        </w:rPr>
        <w:t xml:space="preserve"> </w:t>
      </w:r>
      <w:r w:rsidR="007B7672" w:rsidRPr="00C0252C">
        <w:rPr>
          <w:rFonts w:ascii="Helvetica Light" w:hAnsi="Helvetica Light" w:cstheme="majorHAnsi"/>
          <w:color w:val="000000" w:themeColor="text1"/>
        </w:rPr>
        <w:t>Quest’ultima</w:t>
      </w:r>
      <w:r w:rsidR="00B730F1" w:rsidRPr="00C0252C">
        <w:rPr>
          <w:rFonts w:ascii="Helvetica Light" w:hAnsi="Helvetica Light" w:cstheme="majorHAnsi"/>
          <w:color w:val="000000" w:themeColor="text1"/>
        </w:rPr>
        <w:t xml:space="preserve"> assum</w:t>
      </w:r>
      <w:r w:rsidR="00440DB4" w:rsidRPr="00C0252C">
        <w:rPr>
          <w:rFonts w:ascii="Helvetica Light" w:hAnsi="Helvetica Light" w:cstheme="majorHAnsi"/>
          <w:color w:val="000000" w:themeColor="text1"/>
        </w:rPr>
        <w:t>e, in tal modo,</w:t>
      </w:r>
      <w:r w:rsidR="00B730F1" w:rsidRPr="00C0252C">
        <w:rPr>
          <w:rFonts w:ascii="Helvetica Light" w:hAnsi="Helvetica Light" w:cstheme="majorHAnsi"/>
          <w:color w:val="000000" w:themeColor="text1"/>
        </w:rPr>
        <w:t xml:space="preserve"> sempre più i contorni di una «casa di vetro»</w:t>
      </w:r>
      <w:r w:rsidR="00DB4756" w:rsidRPr="00C0252C">
        <w:rPr>
          <w:rFonts w:ascii="Helvetica Light" w:hAnsi="Helvetica Light" w:cstheme="majorHAnsi"/>
          <w:color w:val="000000" w:themeColor="text1"/>
        </w:rPr>
        <w:t>,</w:t>
      </w:r>
      <w:r w:rsidR="00B730F1" w:rsidRPr="00C0252C">
        <w:rPr>
          <w:rFonts w:ascii="Helvetica Light" w:hAnsi="Helvetica Light" w:cstheme="majorHAnsi"/>
          <w:color w:val="000000" w:themeColor="text1"/>
        </w:rPr>
        <w:t xml:space="preserve"> nell’ambito di una visione più ampia di valori costituzionali che non può prescindere dalla partecipazione a</w:t>
      </w:r>
      <w:r w:rsidR="002F4432" w:rsidRPr="00C0252C">
        <w:rPr>
          <w:rFonts w:ascii="Helvetica Light" w:hAnsi="Helvetica Light" w:cstheme="majorHAnsi"/>
          <w:color w:val="000000" w:themeColor="text1"/>
        </w:rPr>
        <w:t>i</w:t>
      </w:r>
      <w:r w:rsidR="00B730F1" w:rsidRPr="00C0252C">
        <w:rPr>
          <w:rFonts w:ascii="Helvetica Light" w:hAnsi="Helvetica Light" w:cstheme="majorHAnsi"/>
          <w:color w:val="000000" w:themeColor="text1"/>
        </w:rPr>
        <w:t xml:space="preserve"> pubblici poteri (</w:t>
      </w:r>
      <w:r w:rsidR="002F4432" w:rsidRPr="00C0252C">
        <w:rPr>
          <w:rFonts w:ascii="Helvetica Light" w:hAnsi="Helvetica Light" w:cstheme="majorHAnsi"/>
          <w:color w:val="000000" w:themeColor="text1"/>
        </w:rPr>
        <w:t xml:space="preserve">in tali termini </w:t>
      </w:r>
      <w:r w:rsidR="00B730F1" w:rsidRPr="00C0252C">
        <w:rPr>
          <w:rFonts w:ascii="Helvetica Light" w:hAnsi="Helvetica Light" w:cstheme="majorHAnsi"/>
          <w:color w:val="000000" w:themeColor="text1"/>
        </w:rPr>
        <w:t>Cons. Stato</w:t>
      </w:r>
      <w:r w:rsidR="002F4432" w:rsidRPr="00C0252C">
        <w:rPr>
          <w:rFonts w:ascii="Helvetica Light" w:hAnsi="Helvetica Light" w:cstheme="majorHAnsi"/>
          <w:color w:val="000000" w:themeColor="text1"/>
        </w:rPr>
        <w:t xml:space="preserve">, sez. cons. atti </w:t>
      </w:r>
      <w:proofErr w:type="spellStart"/>
      <w:r w:rsidR="002F4432" w:rsidRPr="00C0252C">
        <w:rPr>
          <w:rFonts w:ascii="Helvetica Light" w:hAnsi="Helvetica Light" w:cstheme="majorHAnsi"/>
          <w:color w:val="000000" w:themeColor="text1"/>
        </w:rPr>
        <w:t>norm</w:t>
      </w:r>
      <w:proofErr w:type="spellEnd"/>
      <w:r w:rsidR="002F4432" w:rsidRPr="00C0252C">
        <w:rPr>
          <w:rFonts w:ascii="Helvetica Light" w:hAnsi="Helvetica Light" w:cstheme="majorHAnsi"/>
          <w:color w:val="000000" w:themeColor="text1"/>
        </w:rPr>
        <w:t>., 24 febbraio 2016, n. 525, in sede di parere sul d.lgs. n. 97/2016).</w:t>
      </w:r>
    </w:p>
    <w:p w14:paraId="7D679EF5" w14:textId="713126BD" w:rsidR="00ED1D52" w:rsidRPr="00C0252C" w:rsidRDefault="00F322F1" w:rsidP="000173F9">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Relativamente agli adempimenti di cui alla normativa sulla trasparenza, l</w:t>
      </w:r>
      <w:r w:rsidR="005012F4"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ribadisce anche per il triennio </w:t>
      </w:r>
      <w:r w:rsidR="00660368" w:rsidRPr="00C0252C">
        <w:rPr>
          <w:rFonts w:ascii="Helvetica Light" w:hAnsi="Helvetica Light" w:cstheme="majorHAnsi"/>
          <w:color w:val="000000" w:themeColor="text1"/>
        </w:rPr>
        <w:t>202</w:t>
      </w:r>
      <w:r w:rsidR="00161F34">
        <w:rPr>
          <w:rFonts w:ascii="Helvetica Light" w:hAnsi="Helvetica Light" w:cstheme="majorHAnsi"/>
          <w:color w:val="000000" w:themeColor="text1"/>
        </w:rPr>
        <w:t>3</w:t>
      </w:r>
      <w:r w:rsidR="00660368" w:rsidRPr="00C0252C">
        <w:rPr>
          <w:rFonts w:ascii="Helvetica Light" w:hAnsi="Helvetica Light" w:cstheme="majorHAnsi"/>
          <w:color w:val="000000" w:themeColor="text1"/>
        </w:rPr>
        <w:t xml:space="preserve"> </w:t>
      </w:r>
      <w:r w:rsidR="00FE6D57" w:rsidRPr="00C0252C">
        <w:rPr>
          <w:rFonts w:ascii="Helvetica Light" w:hAnsi="Helvetica Light" w:cstheme="majorHAnsi"/>
          <w:color w:val="000000" w:themeColor="text1"/>
        </w:rPr>
        <w:t>–</w:t>
      </w:r>
      <w:r w:rsidR="002C3AF8" w:rsidRPr="00C0252C">
        <w:rPr>
          <w:rFonts w:ascii="Helvetica Light" w:hAnsi="Helvetica Light" w:cstheme="majorHAnsi"/>
          <w:color w:val="000000" w:themeColor="text1"/>
        </w:rPr>
        <w:t xml:space="preserve"> </w:t>
      </w:r>
      <w:r w:rsidR="00660368" w:rsidRPr="00C0252C">
        <w:rPr>
          <w:rFonts w:ascii="Helvetica Light" w:hAnsi="Helvetica Light" w:cstheme="majorHAnsi"/>
          <w:color w:val="000000" w:themeColor="text1"/>
        </w:rPr>
        <w:t>202</w:t>
      </w:r>
      <w:r w:rsidR="00161F34">
        <w:rPr>
          <w:rFonts w:ascii="Helvetica Light" w:hAnsi="Helvetica Light" w:cstheme="majorHAnsi"/>
          <w:color w:val="000000" w:themeColor="text1"/>
        </w:rPr>
        <w:t>5</w:t>
      </w:r>
      <w:r w:rsidR="00660368"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la propria volontà di ottemperare a tutti gli obblighi previsti dal d.lgs. </w:t>
      </w:r>
      <w:r w:rsidR="005C1A14"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 xml:space="preserve">33/2013, in quanto compatibili. </w:t>
      </w:r>
      <w:r w:rsidR="00ED1D52" w:rsidRPr="00C0252C">
        <w:rPr>
          <w:rFonts w:ascii="Helvetica Light" w:hAnsi="Helvetica Light" w:cstheme="majorHAnsi"/>
          <w:color w:val="000000" w:themeColor="text1"/>
        </w:rPr>
        <w:t>Secondo l’interpretazione resa dalla stessa Autorità, la compatibilità deve essere intesa con riferimento a categorie di enti e tenendo conto dei tratti distintivi che ne caratterizzano la struttura.</w:t>
      </w:r>
    </w:p>
    <w:p w14:paraId="4072A2F8" w14:textId="7DA8D598" w:rsidR="005A58AE" w:rsidRPr="00C0252C" w:rsidRDefault="00842FB7" w:rsidP="00842FB7">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 tal proposito, gli obblighi saranno assolti mediante l’inserimento dei documenti e dei dati richiesti nella struttura “Amministrazione trasparente” (di cui all’allegato 1 del d.lgs. 33/2013 e alla </w:t>
      </w:r>
      <w:r w:rsidR="00154DD3">
        <w:rPr>
          <w:rFonts w:ascii="Helvetica Light" w:hAnsi="Helvetica Light" w:cstheme="majorHAnsi"/>
          <w:color w:val="000000" w:themeColor="text1"/>
        </w:rPr>
        <w:t>d</w:t>
      </w:r>
      <w:r w:rsidRPr="00C0252C">
        <w:rPr>
          <w:rFonts w:ascii="Helvetica Light" w:hAnsi="Helvetica Light" w:cstheme="majorHAnsi"/>
          <w:color w:val="000000" w:themeColor="text1"/>
        </w:rPr>
        <w:t xml:space="preserve">elibera ANAC 1310/2016) compatibilmente all’attività, dimensione organizzativa e propensione al rischio della </w:t>
      </w:r>
      <w:r w:rsidR="0089741B" w:rsidRPr="00C0252C">
        <w:rPr>
          <w:rFonts w:ascii="Helvetica Light" w:hAnsi="Helvetica Light" w:cstheme="majorHAnsi"/>
          <w:color w:val="000000" w:themeColor="text1"/>
        </w:rPr>
        <w:t xml:space="preserve">Vietri Sviluppo </w:t>
      </w:r>
      <w:proofErr w:type="spellStart"/>
      <w:r w:rsidR="0089741B" w:rsidRPr="00C0252C">
        <w:rPr>
          <w:rFonts w:ascii="Helvetica Light" w:hAnsi="Helvetica Light" w:cstheme="majorHAnsi"/>
          <w:color w:val="000000" w:themeColor="text1"/>
        </w:rPr>
        <w:t>Srl</w:t>
      </w:r>
      <w:proofErr w:type="spellEnd"/>
      <w:r w:rsidRPr="00C0252C">
        <w:rPr>
          <w:rFonts w:ascii="Helvetica Light" w:hAnsi="Helvetica Light" w:cstheme="majorHAnsi"/>
          <w:color w:val="000000" w:themeColor="text1"/>
        </w:rPr>
        <w:t>, tenuto conto delle disposizioni contenute nella determinazione ANAC n. 1134/2017 e nella delibera ANAC n. 1310/2016.</w:t>
      </w:r>
    </w:p>
    <w:p w14:paraId="10F47519" w14:textId="629AC19B" w:rsidR="002F4432" w:rsidRPr="00C0252C" w:rsidRDefault="002F4432" w:rsidP="000173F9">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via generale, si evidenzia che il ruolo della società civile nel sistema di prevenzione della corruzione e della trasparenza si manifesta attraverso il diritto e il dovere alla partecipazione.</w:t>
      </w:r>
    </w:p>
    <w:p w14:paraId="092BC5E0" w14:textId="2ADE2F33" w:rsidR="00FA2074" w:rsidRPr="00C0252C" w:rsidRDefault="00152388" w:rsidP="00FA207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Conseguentemente</w:t>
      </w:r>
      <w:r w:rsidR="00FE6D57"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r w:rsidR="00FE6D57" w:rsidRPr="00C0252C">
        <w:rPr>
          <w:rFonts w:ascii="Helvetica Light" w:hAnsi="Helvetica Light" w:cstheme="majorHAnsi"/>
          <w:color w:val="000000" w:themeColor="text1"/>
        </w:rPr>
        <w:t>l</w:t>
      </w:r>
      <w:r w:rsidR="00FA2074" w:rsidRPr="00C0252C">
        <w:rPr>
          <w:rFonts w:ascii="Helvetica Light" w:hAnsi="Helvetica Light" w:cstheme="majorHAnsi"/>
          <w:color w:val="000000" w:themeColor="text1"/>
        </w:rPr>
        <w:t>a Società</w:t>
      </w:r>
      <w:r w:rsidR="00DB126E" w:rsidRPr="00C0252C">
        <w:rPr>
          <w:rFonts w:ascii="Helvetica Light" w:hAnsi="Helvetica Light" w:cstheme="majorHAnsi"/>
          <w:color w:val="000000" w:themeColor="text1"/>
        </w:rPr>
        <w:t xml:space="preserve"> consente le forme di partecipazione previste dalla normativa</w:t>
      </w:r>
      <w:r w:rsidR="0043664F" w:rsidRPr="00C0252C">
        <w:rPr>
          <w:rFonts w:ascii="Helvetica Light" w:hAnsi="Helvetica Light" w:cstheme="majorHAnsi"/>
          <w:color w:val="000000" w:themeColor="text1"/>
        </w:rPr>
        <w:t xml:space="preserve"> sulla trasparenza quali </w:t>
      </w:r>
      <w:r w:rsidR="00DB126E" w:rsidRPr="00C0252C">
        <w:rPr>
          <w:rFonts w:ascii="Helvetica Light" w:hAnsi="Helvetica Light" w:cstheme="majorHAnsi"/>
          <w:color w:val="000000" w:themeColor="text1"/>
        </w:rPr>
        <w:t>l’accesso procedimentale; l’accesso civico; l’accesso civico generalizzato</w:t>
      </w:r>
      <w:r w:rsidR="00EA59A6" w:rsidRPr="00C0252C">
        <w:rPr>
          <w:rFonts w:ascii="Helvetica Light" w:hAnsi="Helvetica Light" w:cstheme="majorHAnsi"/>
          <w:color w:val="000000" w:themeColor="text1"/>
        </w:rPr>
        <w:t>.</w:t>
      </w:r>
    </w:p>
    <w:p w14:paraId="637C534C" w14:textId="51D0495A" w:rsidR="00FA2074" w:rsidRPr="00C0252C" w:rsidRDefault="00FA2074" w:rsidP="00FA2074">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 Sezione relativa alla Trasparenza è completata dall’allegato n. 2: “Dati e informazioni da pubblicare, tempistiche e referenti”.</w:t>
      </w:r>
    </w:p>
    <w:p w14:paraId="02828D57" w14:textId="1D0035DD" w:rsidR="009C6216" w:rsidRPr="00161F34" w:rsidRDefault="00C36D37" w:rsidP="000173F9">
      <w:pPr>
        <w:pStyle w:val="Titolo1"/>
        <w:numPr>
          <w:ilvl w:val="0"/>
          <w:numId w:val="0"/>
        </w:numPr>
        <w:spacing w:after="100" w:afterAutospacing="1"/>
        <w:rPr>
          <w:rFonts w:ascii="Helvetica Light" w:hAnsi="Helvetica Light" w:cstheme="majorHAnsi"/>
          <w:color w:val="000000" w:themeColor="text1"/>
        </w:rPr>
      </w:pPr>
      <w:bookmarkStart w:id="44" w:name="_Toc30111138"/>
      <w:bookmarkStart w:id="45" w:name="_Toc130481134"/>
      <w:r w:rsidRPr="00161F34">
        <w:rPr>
          <w:rFonts w:ascii="Helvetica Light" w:hAnsi="Helvetica Light" w:cstheme="majorHAnsi"/>
          <w:color w:val="000000" w:themeColor="text1"/>
        </w:rPr>
        <w:t>2</w:t>
      </w:r>
      <w:r w:rsidR="004C1A74" w:rsidRPr="00161F34">
        <w:rPr>
          <w:rFonts w:ascii="Helvetica Light" w:hAnsi="Helvetica Light" w:cstheme="majorHAnsi"/>
          <w:color w:val="000000" w:themeColor="text1"/>
        </w:rPr>
        <w:t>.</w:t>
      </w:r>
      <w:r w:rsidR="009C6216" w:rsidRPr="00161F34">
        <w:rPr>
          <w:rFonts w:ascii="Helvetica Light" w:hAnsi="Helvetica Light" w:cstheme="majorHAnsi"/>
          <w:color w:val="000000" w:themeColor="text1"/>
        </w:rPr>
        <w:t xml:space="preserve"> </w:t>
      </w:r>
      <w:r w:rsidR="00660894" w:rsidRPr="00161F34">
        <w:rPr>
          <w:rFonts w:ascii="Helvetica Light" w:hAnsi="Helvetica Light" w:cstheme="majorHAnsi"/>
          <w:color w:val="000000" w:themeColor="text1"/>
        </w:rPr>
        <w:t>GLI OBIETTIVI STRATEGICI E OPERATIVI</w:t>
      </w:r>
      <w:bookmarkEnd w:id="44"/>
      <w:bookmarkEnd w:id="45"/>
      <w:r w:rsidR="00660894" w:rsidRPr="00161F34">
        <w:rPr>
          <w:rFonts w:ascii="Helvetica Light" w:hAnsi="Helvetica Light" w:cstheme="majorHAnsi"/>
          <w:color w:val="000000" w:themeColor="text1"/>
        </w:rPr>
        <w:t xml:space="preserve"> </w:t>
      </w:r>
    </w:p>
    <w:p w14:paraId="16618840" w14:textId="72104D26" w:rsidR="004A7E71" w:rsidRPr="00C0252C" w:rsidRDefault="00161F34" w:rsidP="000173F9">
      <w:pPr>
        <w:spacing w:after="0" w:line="360" w:lineRule="auto"/>
        <w:ind w:left="287" w:hanging="287"/>
        <w:jc w:val="both"/>
        <w:rPr>
          <w:rFonts w:ascii="Helvetica Light" w:hAnsi="Helvetica Light" w:cstheme="majorHAnsi"/>
          <w:color w:val="000000" w:themeColor="text1"/>
        </w:rPr>
      </w:pPr>
      <w:r>
        <w:rPr>
          <w:rFonts w:ascii="Helvetica Light" w:hAnsi="Helvetica Light" w:cstheme="majorHAnsi"/>
          <w:color w:val="000000" w:themeColor="text1"/>
        </w:rPr>
        <w:t>Anche p</w:t>
      </w:r>
      <w:r w:rsidR="001D1E9E" w:rsidRPr="00C0252C">
        <w:rPr>
          <w:rFonts w:ascii="Helvetica Light" w:hAnsi="Helvetica Light" w:cstheme="majorHAnsi"/>
          <w:color w:val="000000" w:themeColor="text1"/>
        </w:rPr>
        <w:t xml:space="preserve">er il triennio </w:t>
      </w:r>
      <w:r w:rsidR="002912C9" w:rsidRPr="00C0252C">
        <w:rPr>
          <w:rFonts w:ascii="Helvetica Light" w:hAnsi="Helvetica Light" w:cstheme="majorHAnsi"/>
          <w:color w:val="000000" w:themeColor="text1"/>
        </w:rPr>
        <w:t>202</w:t>
      </w:r>
      <w:r>
        <w:rPr>
          <w:rFonts w:ascii="Helvetica Light" w:hAnsi="Helvetica Light" w:cstheme="majorHAnsi"/>
          <w:color w:val="000000" w:themeColor="text1"/>
        </w:rPr>
        <w:t>3</w:t>
      </w:r>
      <w:r w:rsidR="002912C9" w:rsidRPr="00C0252C">
        <w:rPr>
          <w:rFonts w:ascii="Helvetica Light" w:hAnsi="Helvetica Light" w:cstheme="majorHAnsi"/>
          <w:color w:val="000000" w:themeColor="text1"/>
        </w:rPr>
        <w:t xml:space="preserve"> </w:t>
      </w:r>
      <w:r w:rsidR="002C3AF8" w:rsidRPr="00C0252C">
        <w:rPr>
          <w:rFonts w:ascii="Helvetica Light" w:hAnsi="Helvetica Light" w:cstheme="majorHAnsi"/>
          <w:color w:val="000000" w:themeColor="text1"/>
        </w:rPr>
        <w:t xml:space="preserve">- </w:t>
      </w:r>
      <w:r w:rsidR="002912C9" w:rsidRPr="00C0252C">
        <w:rPr>
          <w:rFonts w:ascii="Helvetica Light" w:hAnsi="Helvetica Light" w:cstheme="majorHAnsi"/>
          <w:color w:val="000000" w:themeColor="text1"/>
        </w:rPr>
        <w:t>202</w:t>
      </w:r>
      <w:r>
        <w:rPr>
          <w:rFonts w:ascii="Helvetica Light" w:hAnsi="Helvetica Light" w:cstheme="majorHAnsi"/>
          <w:color w:val="000000" w:themeColor="text1"/>
        </w:rPr>
        <w:t>5</w:t>
      </w:r>
      <w:r w:rsidR="004C1A74" w:rsidRPr="00C0252C">
        <w:rPr>
          <w:rFonts w:ascii="Helvetica Light" w:hAnsi="Helvetica Light" w:cstheme="majorHAnsi"/>
          <w:color w:val="000000" w:themeColor="text1"/>
        </w:rPr>
        <w:t xml:space="preserve"> l</w:t>
      </w:r>
      <w:r w:rsidR="00FA2074" w:rsidRPr="00C0252C">
        <w:rPr>
          <w:rFonts w:ascii="Helvetica Light" w:hAnsi="Helvetica Light" w:cstheme="majorHAnsi"/>
          <w:color w:val="000000" w:themeColor="text1"/>
        </w:rPr>
        <w:t>a Società</w:t>
      </w:r>
      <w:r w:rsidR="004C1A74" w:rsidRPr="00C0252C">
        <w:rPr>
          <w:rFonts w:ascii="Helvetica Light" w:hAnsi="Helvetica Light" w:cstheme="majorHAnsi"/>
          <w:color w:val="000000" w:themeColor="text1"/>
        </w:rPr>
        <w:t xml:space="preserve"> si pone come obiettivi</w:t>
      </w:r>
      <w:r w:rsidR="00804571" w:rsidRPr="00C0252C">
        <w:rPr>
          <w:rFonts w:ascii="Helvetica Light" w:hAnsi="Helvetica Light" w:cstheme="majorHAnsi"/>
          <w:color w:val="000000" w:themeColor="text1"/>
        </w:rPr>
        <w:t>:</w:t>
      </w:r>
    </w:p>
    <w:p w14:paraId="5474BA5C" w14:textId="3EC0485F" w:rsidR="004A7E71" w:rsidRPr="00C0252C" w:rsidRDefault="00804571">
      <w:pPr>
        <w:pStyle w:val="Paragrafoelenco"/>
        <w:numPr>
          <w:ilvl w:val="0"/>
          <w:numId w:val="2"/>
        </w:numPr>
        <w:spacing w:after="0" w:line="360" w:lineRule="auto"/>
        <w:ind w:left="426" w:hanging="287"/>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garantire </w:t>
      </w:r>
      <w:r w:rsidR="00FC50D1" w:rsidRPr="00C0252C">
        <w:rPr>
          <w:rFonts w:ascii="Helvetica Light" w:hAnsi="Helvetica Light" w:cstheme="majorHAnsi"/>
          <w:color w:val="000000" w:themeColor="text1"/>
        </w:rPr>
        <w:t xml:space="preserve">la </w:t>
      </w:r>
      <w:r w:rsidR="004A7E71" w:rsidRPr="00C0252C">
        <w:rPr>
          <w:rFonts w:ascii="Helvetica Light" w:hAnsi="Helvetica Light" w:cstheme="majorHAnsi"/>
          <w:color w:val="000000" w:themeColor="text1"/>
        </w:rPr>
        <w:t xml:space="preserve">massima trasparenza </w:t>
      </w:r>
      <w:r w:rsidR="00FC50D1" w:rsidRPr="00C0252C">
        <w:rPr>
          <w:rFonts w:ascii="Helvetica Light" w:hAnsi="Helvetica Light" w:cstheme="majorHAnsi"/>
          <w:color w:val="000000" w:themeColor="text1"/>
        </w:rPr>
        <w:t>ne</w:t>
      </w:r>
      <w:r w:rsidR="004A7E71" w:rsidRPr="00C0252C">
        <w:rPr>
          <w:rFonts w:ascii="Helvetica Light" w:hAnsi="Helvetica Light" w:cstheme="majorHAnsi"/>
          <w:color w:val="000000" w:themeColor="text1"/>
        </w:rPr>
        <w:t>lla propria azione organizzativa e raffo</w:t>
      </w:r>
      <w:r w:rsidRPr="00C0252C">
        <w:rPr>
          <w:rFonts w:ascii="Helvetica Light" w:hAnsi="Helvetica Light" w:cstheme="majorHAnsi"/>
          <w:color w:val="000000" w:themeColor="text1"/>
        </w:rPr>
        <w:t>rzare la cultura della legalità e dell'integrità</w:t>
      </w:r>
      <w:r w:rsidR="004A7E71" w:rsidRPr="00C0252C">
        <w:rPr>
          <w:rFonts w:ascii="Helvetica Light" w:hAnsi="Helvetica Light" w:cstheme="majorHAnsi"/>
          <w:color w:val="000000" w:themeColor="text1"/>
        </w:rPr>
        <w:t xml:space="preserve"> del proprio personale; </w:t>
      </w:r>
    </w:p>
    <w:p w14:paraId="61578985" w14:textId="7E01E7E1" w:rsidR="00660894" w:rsidRPr="00C0252C" w:rsidRDefault="004A7E71">
      <w:pPr>
        <w:pStyle w:val="Paragrafoelenco"/>
        <w:numPr>
          <w:ilvl w:val="0"/>
          <w:numId w:val="2"/>
        </w:numPr>
        <w:spacing w:after="120" w:line="360" w:lineRule="auto"/>
        <w:ind w:left="426" w:hanging="287"/>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intendere la trasparenza come </w:t>
      </w:r>
      <w:r w:rsidR="00804571" w:rsidRPr="00C0252C">
        <w:rPr>
          <w:rFonts w:ascii="Helvetica Light" w:hAnsi="Helvetica Light" w:cstheme="majorHAnsi"/>
          <w:color w:val="000000" w:themeColor="text1"/>
        </w:rPr>
        <w:t xml:space="preserve">accessibilità </w:t>
      </w:r>
      <w:r w:rsidRPr="00C0252C">
        <w:rPr>
          <w:rFonts w:ascii="Helvetica Light" w:hAnsi="Helvetica Light" w:cstheme="majorHAnsi"/>
          <w:color w:val="000000" w:themeColor="text1"/>
        </w:rPr>
        <w:t xml:space="preserve">totale, anche attraverso lo strumento della pubblicazione sul proprio sito istituzionale delle informazioni concernenti ogni aspetto dell'organizzazione, degli indicatori relativi agli andamenti gestionali e </w:t>
      </w:r>
      <w:r w:rsidR="00FC50D1" w:rsidRPr="00C0252C">
        <w:rPr>
          <w:rFonts w:ascii="Helvetica Light" w:hAnsi="Helvetica Light" w:cstheme="majorHAnsi"/>
          <w:color w:val="000000" w:themeColor="text1"/>
        </w:rPr>
        <w:t>de</w:t>
      </w:r>
      <w:r w:rsidRPr="00C0252C">
        <w:rPr>
          <w:rFonts w:ascii="Helvetica Light" w:hAnsi="Helvetica Light" w:cstheme="majorHAnsi"/>
          <w:color w:val="000000" w:themeColor="text1"/>
        </w:rPr>
        <w:t>ll'utilizzo delle risorse per il perseguimento delle funzioni istituzionali</w:t>
      </w:r>
      <w:r w:rsidR="00FC50D1" w:rsidRPr="00C0252C">
        <w:rPr>
          <w:rFonts w:ascii="Helvetica Light" w:hAnsi="Helvetica Light" w:cstheme="majorHAnsi"/>
          <w:color w:val="000000" w:themeColor="text1"/>
        </w:rPr>
        <w:t>;</w:t>
      </w:r>
    </w:p>
    <w:p w14:paraId="7A67334D" w14:textId="77777777" w:rsidR="003043AF" w:rsidRPr="00C0252C" w:rsidRDefault="003043AF">
      <w:pPr>
        <w:pStyle w:val="Paragrafoelenco"/>
        <w:numPr>
          <w:ilvl w:val="0"/>
          <w:numId w:val="2"/>
        </w:numPr>
        <w:spacing w:after="120" w:line="360" w:lineRule="auto"/>
        <w:ind w:left="426" w:hanging="287"/>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garantire regolarità e tempestività dei flussi informativi tra i vari soggetti coinvolti;</w:t>
      </w:r>
    </w:p>
    <w:p w14:paraId="4A48CD6A" w14:textId="49810B4C" w:rsidR="003043AF" w:rsidRPr="00C0252C" w:rsidRDefault="003043AF">
      <w:pPr>
        <w:pStyle w:val="Paragrafoelenco"/>
        <w:numPr>
          <w:ilvl w:val="0"/>
          <w:numId w:val="2"/>
        </w:numPr>
        <w:spacing w:after="100" w:afterAutospacing="1" w:line="360" w:lineRule="auto"/>
        <w:ind w:left="431" w:hanging="289"/>
        <w:contextualSpacing w:val="0"/>
        <w:jc w:val="both"/>
        <w:rPr>
          <w:rFonts w:ascii="Helvetica Light" w:hAnsi="Helvetica Light" w:cstheme="majorHAnsi"/>
          <w:color w:val="000000" w:themeColor="text1"/>
        </w:rPr>
      </w:pPr>
      <w:r w:rsidRPr="00C0252C">
        <w:rPr>
          <w:rFonts w:ascii="Helvetica Light" w:hAnsi="Helvetica Light" w:cstheme="majorHAnsi"/>
          <w:color w:val="000000" w:themeColor="text1"/>
        </w:rPr>
        <w:t>garantire adeguate tempistiche per l’attuazione degli obblighi.</w:t>
      </w:r>
    </w:p>
    <w:p w14:paraId="4C340F0F" w14:textId="19A45993" w:rsidR="00AD1F17" w:rsidRPr="00161F34" w:rsidRDefault="004C1A74" w:rsidP="000173F9">
      <w:pPr>
        <w:pStyle w:val="Titolo1"/>
        <w:numPr>
          <w:ilvl w:val="0"/>
          <w:numId w:val="0"/>
        </w:numPr>
        <w:spacing w:after="100" w:afterAutospacing="1"/>
        <w:rPr>
          <w:rFonts w:ascii="Helvetica Light" w:hAnsi="Helvetica Light" w:cstheme="majorHAnsi"/>
          <w:color w:val="000000" w:themeColor="text1"/>
        </w:rPr>
      </w:pPr>
      <w:bookmarkStart w:id="46" w:name="_Toc30111139"/>
      <w:bookmarkStart w:id="47" w:name="_Toc130481135"/>
      <w:r w:rsidRPr="00161F34">
        <w:rPr>
          <w:rFonts w:ascii="Helvetica Light" w:hAnsi="Helvetica Light" w:cstheme="majorHAnsi"/>
          <w:color w:val="000000" w:themeColor="text1"/>
        </w:rPr>
        <w:t>3.</w:t>
      </w:r>
      <w:r w:rsidR="009C6216" w:rsidRPr="00161F34">
        <w:rPr>
          <w:rFonts w:ascii="Helvetica Light" w:hAnsi="Helvetica Light" w:cstheme="majorHAnsi"/>
          <w:color w:val="000000" w:themeColor="text1"/>
        </w:rPr>
        <w:t xml:space="preserve"> </w:t>
      </w:r>
      <w:r w:rsidR="00985C66" w:rsidRPr="00161F34">
        <w:rPr>
          <w:rFonts w:ascii="Helvetica Light" w:hAnsi="Helvetica Light" w:cstheme="majorHAnsi"/>
          <w:color w:val="000000" w:themeColor="text1"/>
        </w:rPr>
        <w:t>SOGGETTI COINVOLTI</w:t>
      </w:r>
      <w:bookmarkEnd w:id="46"/>
      <w:bookmarkEnd w:id="47"/>
      <w:r w:rsidR="00985C66" w:rsidRPr="00161F34">
        <w:rPr>
          <w:rFonts w:ascii="Helvetica Light" w:hAnsi="Helvetica Light" w:cstheme="majorHAnsi"/>
          <w:color w:val="000000" w:themeColor="text1"/>
        </w:rPr>
        <w:t xml:space="preserve"> </w:t>
      </w:r>
    </w:p>
    <w:p w14:paraId="6CFE2CF7" w14:textId="0FA570AD" w:rsidR="00AD1F17" w:rsidRPr="00C0252C" w:rsidRDefault="00AD1F17" w:rsidP="000173F9">
      <w:pPr>
        <w:spacing w:after="120" w:line="360" w:lineRule="auto"/>
        <w:ind w:hanging="5"/>
        <w:jc w:val="both"/>
        <w:rPr>
          <w:rFonts w:ascii="Helvetica Light" w:hAnsi="Helvetica Light" w:cstheme="majorHAnsi"/>
          <w:color w:val="000000" w:themeColor="text1"/>
        </w:rPr>
      </w:pPr>
      <w:r w:rsidRPr="00C0252C">
        <w:rPr>
          <w:rFonts w:ascii="Helvetica Light" w:hAnsi="Helvetica Light" w:cstheme="majorHAnsi"/>
          <w:color w:val="000000" w:themeColor="text1"/>
        </w:rPr>
        <w:t>Fermo restando quanto già indicato nei paragrafi precedenti con riferimento ai soggetti coinvolti, di seguito si riportano alcune specificità legate alla Trasparenza.</w:t>
      </w:r>
    </w:p>
    <w:p w14:paraId="510D1F63" w14:textId="3BE16C93" w:rsidR="00AD1F17" w:rsidRPr="00161F34" w:rsidRDefault="00B353A3" w:rsidP="000C2E78">
      <w:pPr>
        <w:spacing w:after="0" w:line="360" w:lineRule="auto"/>
        <w:ind w:left="142"/>
        <w:jc w:val="both"/>
        <w:rPr>
          <w:rFonts w:ascii="Helvetica Light" w:hAnsi="Helvetica Light" w:cstheme="majorHAnsi"/>
          <w:b/>
          <w:bCs/>
          <w:color w:val="000000" w:themeColor="text1"/>
        </w:rPr>
      </w:pPr>
      <w:bookmarkStart w:id="48" w:name="_Toc30111140"/>
      <w:r w:rsidRPr="00161F34">
        <w:rPr>
          <w:rFonts w:ascii="Helvetica Light" w:hAnsi="Helvetica Light" w:cstheme="majorHAnsi"/>
          <w:b/>
          <w:bCs/>
          <w:color w:val="000000" w:themeColor="text1"/>
        </w:rPr>
        <w:t xml:space="preserve">3.1 </w:t>
      </w:r>
      <w:r w:rsidR="00AD1F17" w:rsidRPr="00161F34">
        <w:rPr>
          <w:rFonts w:ascii="Helvetica Light" w:hAnsi="Helvetica Light" w:cstheme="majorHAnsi"/>
          <w:b/>
          <w:bCs/>
          <w:color w:val="000000" w:themeColor="text1"/>
        </w:rPr>
        <w:t>RPCT</w:t>
      </w:r>
      <w:bookmarkEnd w:id="48"/>
    </w:p>
    <w:p w14:paraId="531359A4" w14:textId="50BB9A40" w:rsidR="004A7E71" w:rsidRPr="00C0252C" w:rsidRDefault="00804571" w:rsidP="00161F34">
      <w:pPr>
        <w:spacing w:before="240"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Come già indicato nel Piano, </w:t>
      </w:r>
      <w:r w:rsidR="009E0591" w:rsidRPr="00C0252C">
        <w:rPr>
          <w:rFonts w:ascii="Helvetica Light" w:hAnsi="Helvetica Light" w:cstheme="majorHAnsi"/>
          <w:color w:val="000000" w:themeColor="text1"/>
        </w:rPr>
        <w:t xml:space="preserve">l’incarico di Responsabile è </w:t>
      </w:r>
      <w:r w:rsidR="00DC4F54" w:rsidRPr="00C0252C">
        <w:rPr>
          <w:rFonts w:ascii="Helvetica Light" w:hAnsi="Helvetica Light" w:cstheme="majorHAnsi"/>
          <w:color w:val="000000" w:themeColor="text1"/>
        </w:rPr>
        <w:t xml:space="preserve">stato </w:t>
      </w:r>
      <w:r w:rsidR="009E0591" w:rsidRPr="00C0252C">
        <w:rPr>
          <w:rFonts w:ascii="Helvetica Light" w:hAnsi="Helvetica Light" w:cstheme="majorHAnsi"/>
          <w:color w:val="000000" w:themeColor="text1"/>
        </w:rPr>
        <w:t>affidato</w:t>
      </w:r>
      <w:r w:rsidR="000E7337" w:rsidRPr="00C0252C">
        <w:rPr>
          <w:rFonts w:ascii="Helvetica Light" w:hAnsi="Helvetica Light" w:cstheme="majorHAnsi"/>
          <w:color w:val="000000" w:themeColor="text1"/>
        </w:rPr>
        <w:t xml:space="preserve"> </w:t>
      </w:r>
      <w:r w:rsidR="00EA59A6" w:rsidRPr="00C0252C">
        <w:rPr>
          <w:rFonts w:ascii="Helvetica Light" w:hAnsi="Helvetica Light" w:cstheme="majorHAnsi"/>
          <w:color w:val="000000" w:themeColor="text1"/>
        </w:rPr>
        <w:t>ad Alfonso Trezza</w:t>
      </w:r>
      <w:r w:rsidR="00FA2074" w:rsidRPr="00C0252C">
        <w:rPr>
          <w:rFonts w:ascii="Helvetica Light" w:hAnsi="Helvetica Light" w:cstheme="majorHAnsi"/>
          <w:color w:val="000000" w:themeColor="text1"/>
        </w:rPr>
        <w:t xml:space="preserve">. </w:t>
      </w:r>
      <w:r w:rsidR="00CD2417" w:rsidRPr="00C0252C">
        <w:rPr>
          <w:rFonts w:ascii="Helvetica Light" w:hAnsi="Helvetica Light" w:cstheme="majorHAnsi"/>
          <w:color w:val="000000" w:themeColor="text1"/>
        </w:rPr>
        <w:t xml:space="preserve">Il </w:t>
      </w:r>
      <w:r w:rsidR="00FA2074" w:rsidRPr="00C0252C">
        <w:rPr>
          <w:rFonts w:ascii="Helvetica Light" w:hAnsi="Helvetica Light" w:cstheme="majorHAnsi"/>
          <w:color w:val="000000" w:themeColor="text1"/>
        </w:rPr>
        <w:t>Responsabile</w:t>
      </w:r>
      <w:r w:rsidR="00CD2417" w:rsidRPr="00C0252C">
        <w:rPr>
          <w:rFonts w:ascii="Helvetica Light" w:hAnsi="Helvetica Light" w:cstheme="majorHAnsi"/>
          <w:color w:val="000000" w:themeColor="text1"/>
        </w:rPr>
        <w:t xml:space="preserve"> verifica la corretta applicazione della normativa e coordina gli altri soggetti coinvolti.</w:t>
      </w:r>
      <w:r w:rsidR="00FA2074" w:rsidRPr="00C0252C">
        <w:rPr>
          <w:rFonts w:ascii="Helvetica Light" w:hAnsi="Helvetica Light" w:cstheme="majorHAnsi"/>
          <w:color w:val="000000" w:themeColor="text1"/>
        </w:rPr>
        <w:t xml:space="preserve"> </w:t>
      </w:r>
      <w:r w:rsidR="007B7672" w:rsidRPr="00C0252C">
        <w:rPr>
          <w:rFonts w:ascii="Helvetica Light" w:hAnsi="Helvetica Light" w:cstheme="majorHAnsi"/>
          <w:color w:val="000000" w:themeColor="text1"/>
        </w:rPr>
        <w:t>Attese</w:t>
      </w:r>
      <w:r w:rsidR="00FA2074" w:rsidRPr="00C0252C">
        <w:rPr>
          <w:rFonts w:ascii="Helvetica Light" w:hAnsi="Helvetica Light" w:cstheme="majorHAnsi"/>
          <w:color w:val="000000" w:themeColor="text1"/>
        </w:rPr>
        <w:t xml:space="preserve"> le dimensioni dell’organico e le caratteristiche del personale presente, è il medesimo RPCT a curare l’elaborazione e la trasmissione dei contenuti da pubblicare nella sezione trasparenza. Il Responsabile interagisce, altresì, con i Consulenti informatici esterni.</w:t>
      </w:r>
    </w:p>
    <w:p w14:paraId="7D67BA72" w14:textId="643948CE" w:rsidR="00271301" w:rsidRPr="00161F34" w:rsidRDefault="00B353A3" w:rsidP="000C2E78">
      <w:pPr>
        <w:spacing w:before="240" w:after="120" w:line="360" w:lineRule="auto"/>
        <w:ind w:left="142"/>
        <w:jc w:val="both"/>
        <w:rPr>
          <w:rFonts w:ascii="Helvetica Light" w:hAnsi="Helvetica Light" w:cstheme="majorHAnsi"/>
          <w:b/>
          <w:bCs/>
          <w:color w:val="000000" w:themeColor="text1"/>
        </w:rPr>
      </w:pPr>
      <w:bookmarkStart w:id="49" w:name="_Toc30111141"/>
      <w:r w:rsidRPr="00161F34">
        <w:rPr>
          <w:rFonts w:ascii="Helvetica Light" w:hAnsi="Helvetica Light" w:cstheme="majorHAnsi"/>
          <w:b/>
          <w:bCs/>
          <w:color w:val="000000" w:themeColor="text1"/>
        </w:rPr>
        <w:t xml:space="preserve">3.2 </w:t>
      </w:r>
      <w:r w:rsidR="00271301" w:rsidRPr="00161F34">
        <w:rPr>
          <w:rFonts w:ascii="Helvetica Light" w:hAnsi="Helvetica Light" w:cstheme="majorHAnsi"/>
          <w:b/>
          <w:bCs/>
          <w:color w:val="000000" w:themeColor="text1"/>
        </w:rPr>
        <w:t>Personale</w:t>
      </w:r>
      <w:bookmarkEnd w:id="49"/>
    </w:p>
    <w:p w14:paraId="6B4C9B7A" w14:textId="66580CBC" w:rsidR="007F2BA4" w:rsidRPr="00C0252C" w:rsidRDefault="002912C9" w:rsidP="00161F3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w:t>
      </w:r>
      <w:r w:rsidR="009110B9" w:rsidRPr="00C0252C">
        <w:rPr>
          <w:rFonts w:ascii="Helvetica Light" w:hAnsi="Helvetica Light" w:cstheme="majorHAnsi"/>
          <w:color w:val="000000" w:themeColor="text1"/>
        </w:rPr>
        <w:t>utto il personale in forza</w:t>
      </w:r>
      <w:r w:rsidRPr="00C0252C">
        <w:rPr>
          <w:rFonts w:ascii="Helvetica Light" w:hAnsi="Helvetica Light" w:cstheme="majorHAnsi"/>
          <w:color w:val="000000" w:themeColor="text1"/>
        </w:rPr>
        <w:t xml:space="preserve"> nonché </w:t>
      </w:r>
      <w:r w:rsidR="00FA2074" w:rsidRPr="00C0252C">
        <w:rPr>
          <w:rFonts w:ascii="Helvetica Light" w:hAnsi="Helvetica Light" w:cstheme="majorHAnsi"/>
          <w:color w:val="000000" w:themeColor="text1"/>
        </w:rPr>
        <w:t>l’Organo di indirizzo</w:t>
      </w:r>
      <w:r w:rsidRPr="00C0252C">
        <w:rPr>
          <w:rFonts w:ascii="Helvetica Light" w:hAnsi="Helvetica Light" w:cstheme="majorHAnsi"/>
          <w:color w:val="000000" w:themeColor="text1"/>
        </w:rPr>
        <w:t>,</w:t>
      </w:r>
      <w:r w:rsidR="009110B9" w:rsidRPr="00C0252C">
        <w:rPr>
          <w:rFonts w:ascii="Helvetica Light" w:hAnsi="Helvetica Light" w:cstheme="majorHAnsi"/>
          <w:color w:val="000000" w:themeColor="text1"/>
        </w:rPr>
        <w:t xml:space="preserve"> </w:t>
      </w:r>
      <w:r w:rsidR="00FA2074" w:rsidRPr="00C0252C">
        <w:rPr>
          <w:rFonts w:ascii="Helvetica Light" w:hAnsi="Helvetica Light" w:cstheme="majorHAnsi"/>
          <w:color w:val="000000" w:themeColor="text1"/>
        </w:rPr>
        <w:t>per quanto di loro competenza</w:t>
      </w:r>
      <w:r w:rsidR="003B132E" w:rsidRPr="00C0252C">
        <w:rPr>
          <w:rFonts w:ascii="Helvetica Light" w:hAnsi="Helvetica Light" w:cstheme="majorHAnsi"/>
          <w:color w:val="000000" w:themeColor="text1"/>
        </w:rPr>
        <w:t>, collaborano con i</w:t>
      </w:r>
      <w:r w:rsidR="000028F5" w:rsidRPr="00C0252C">
        <w:rPr>
          <w:rFonts w:ascii="Helvetica Light" w:hAnsi="Helvetica Light" w:cstheme="majorHAnsi"/>
          <w:color w:val="000000" w:themeColor="text1"/>
        </w:rPr>
        <w:t xml:space="preserve">l RPCT </w:t>
      </w:r>
      <w:r w:rsidR="003B132E" w:rsidRPr="00C0252C">
        <w:rPr>
          <w:rFonts w:ascii="Helvetica Light" w:hAnsi="Helvetica Light" w:cstheme="majorHAnsi"/>
          <w:color w:val="000000" w:themeColor="text1"/>
        </w:rPr>
        <w:t>al fine di</w:t>
      </w:r>
      <w:r w:rsidR="000028F5" w:rsidRPr="00C0252C">
        <w:rPr>
          <w:rFonts w:ascii="Helvetica Light" w:hAnsi="Helvetica Light" w:cstheme="majorHAnsi"/>
          <w:color w:val="000000" w:themeColor="text1"/>
        </w:rPr>
        <w:t xml:space="preserve"> garantire il tempestivo e regolare flusso delle informazioni da pubblicare nonché l’integrità, il costante aggiornamento, la completezza, la tempestività, la semplicità di consultazione, la facile accessibilità e la conformità dei documenti pubblicati a quelli originali. </w:t>
      </w:r>
    </w:p>
    <w:p w14:paraId="5EE54089" w14:textId="321E5DBA" w:rsidR="00271301" w:rsidRPr="00161F34" w:rsidRDefault="00B353A3" w:rsidP="000C2E78">
      <w:pPr>
        <w:spacing w:after="120" w:line="360" w:lineRule="auto"/>
        <w:ind w:left="142"/>
        <w:jc w:val="both"/>
        <w:rPr>
          <w:rFonts w:ascii="Helvetica Light" w:hAnsi="Helvetica Light" w:cstheme="majorHAnsi"/>
          <w:b/>
          <w:bCs/>
          <w:color w:val="000000" w:themeColor="text1"/>
        </w:rPr>
      </w:pPr>
      <w:bookmarkStart w:id="50" w:name="_Toc30111142"/>
      <w:r w:rsidRPr="00161F34">
        <w:rPr>
          <w:rFonts w:ascii="Helvetica Light" w:hAnsi="Helvetica Light" w:cstheme="majorHAnsi"/>
          <w:b/>
          <w:bCs/>
          <w:color w:val="000000" w:themeColor="text1"/>
        </w:rPr>
        <w:t xml:space="preserve">3.3 </w:t>
      </w:r>
      <w:r w:rsidR="00271301" w:rsidRPr="00161F34">
        <w:rPr>
          <w:rFonts w:ascii="Helvetica Light" w:hAnsi="Helvetica Light" w:cstheme="majorHAnsi"/>
          <w:b/>
          <w:bCs/>
          <w:color w:val="000000" w:themeColor="text1"/>
        </w:rPr>
        <w:t>Consulenti esterni</w:t>
      </w:r>
      <w:bookmarkEnd w:id="50"/>
    </w:p>
    <w:p w14:paraId="5E5FB3E4" w14:textId="64C21133" w:rsidR="000028F5" w:rsidRPr="00C0252C" w:rsidRDefault="000028F5" w:rsidP="00161F34">
      <w:pPr>
        <w:spacing w:after="100" w:afterAutospacing="1" w:line="360" w:lineRule="auto"/>
        <w:jc w:val="both"/>
        <w:rPr>
          <w:rFonts w:ascii="Helvetica Light" w:hAnsi="Helvetica Light" w:cstheme="majorHAnsi"/>
          <w:color w:val="000000" w:themeColor="text1"/>
        </w:rPr>
      </w:pPr>
      <w:bookmarkStart w:id="51" w:name="_Toc30111143"/>
      <w:r w:rsidRPr="00C0252C">
        <w:rPr>
          <w:rFonts w:ascii="Helvetica Light" w:hAnsi="Helvetica Light" w:cstheme="majorHAnsi"/>
          <w:color w:val="000000" w:themeColor="text1"/>
        </w:rPr>
        <w:t>L’inserimento dei dati nella sezione è curato con il supporto di consulenti informatici esterni, i quali operano sotto coordinamento e controllo del RPC</w:t>
      </w:r>
      <w:r w:rsidR="00676287" w:rsidRPr="00C0252C">
        <w:rPr>
          <w:rFonts w:ascii="Helvetica Light" w:hAnsi="Helvetica Light" w:cstheme="majorHAnsi"/>
          <w:color w:val="000000" w:themeColor="text1"/>
        </w:rPr>
        <w:t>T</w:t>
      </w:r>
      <w:r w:rsidRPr="00C0252C">
        <w:rPr>
          <w:rFonts w:ascii="Helvetica Light" w:hAnsi="Helvetica Light" w:cstheme="majorHAnsi"/>
          <w:color w:val="000000" w:themeColor="text1"/>
        </w:rPr>
        <w:t xml:space="preserve">. Ove necessario, i dati vengono trasmessi ai consulenti a mezzo e-mail o mediante ulteriori supporti informatici, con l’indicazione specifica del luogo di pubblicazione e delle relative tempistiche di inserimento. </w:t>
      </w:r>
    </w:p>
    <w:p w14:paraId="5D612B17" w14:textId="7EC78988" w:rsidR="00112C10" w:rsidRPr="00161F34" w:rsidRDefault="00112C10" w:rsidP="000173F9">
      <w:pPr>
        <w:pStyle w:val="Titolo1"/>
        <w:numPr>
          <w:ilvl w:val="0"/>
          <w:numId w:val="0"/>
        </w:numPr>
        <w:spacing w:after="100" w:afterAutospacing="1"/>
        <w:rPr>
          <w:rFonts w:ascii="Helvetica Light" w:hAnsi="Helvetica Light" w:cstheme="majorHAnsi"/>
          <w:color w:val="000000" w:themeColor="text1"/>
        </w:rPr>
      </w:pPr>
      <w:bookmarkStart w:id="52" w:name="_Toc130481136"/>
      <w:r w:rsidRPr="00161F34">
        <w:rPr>
          <w:rFonts w:ascii="Helvetica Light" w:hAnsi="Helvetica Light" w:cstheme="majorHAnsi"/>
          <w:color w:val="000000" w:themeColor="text1"/>
        </w:rPr>
        <w:lastRenderedPageBreak/>
        <w:t>4. SEZIONE AMMINISTRAZIONE TRASPARENTE</w:t>
      </w:r>
      <w:bookmarkEnd w:id="51"/>
      <w:bookmarkEnd w:id="52"/>
    </w:p>
    <w:p w14:paraId="5E925C91" w14:textId="7D7DF667" w:rsidR="009110B9" w:rsidRPr="00C0252C" w:rsidRDefault="00112C10" w:rsidP="009110B9">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 sezione Amministrazione Trasparente</w:t>
      </w:r>
      <w:r w:rsidR="002912C9"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è stata creata e alimentata ai sensi della disciplina prevista dal d.lgs. </w:t>
      </w:r>
      <w:r w:rsidR="005E34CA"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33/2013 – Allegato 1</w:t>
      </w:r>
      <w:r w:rsidR="00660368"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dalla determinazione </w:t>
      </w:r>
      <w:r w:rsidR="0028705B" w:rsidRPr="00C0252C">
        <w:rPr>
          <w:rFonts w:ascii="Helvetica Light" w:hAnsi="Helvetica Light" w:cstheme="majorHAnsi"/>
          <w:color w:val="000000" w:themeColor="text1"/>
        </w:rPr>
        <w:t>ANAC</w:t>
      </w:r>
      <w:r w:rsidRPr="00C0252C">
        <w:rPr>
          <w:rFonts w:ascii="Helvetica Light" w:hAnsi="Helvetica Light" w:cstheme="majorHAnsi"/>
          <w:color w:val="000000" w:themeColor="text1"/>
        </w:rPr>
        <w:t xml:space="preserve"> n. 1310/2016, tenuto conto dell’applicabilità e della compatibilità, in </w:t>
      </w:r>
      <w:r w:rsidR="00660368" w:rsidRPr="00C0252C">
        <w:rPr>
          <w:rFonts w:ascii="Helvetica Light" w:hAnsi="Helvetica Light" w:cstheme="majorHAnsi"/>
          <w:color w:val="000000" w:themeColor="text1"/>
        </w:rPr>
        <w:t xml:space="preserve">coerenza con quanto stabilito dall’ANAC </w:t>
      </w:r>
      <w:r w:rsidR="00FA2074" w:rsidRPr="00C0252C">
        <w:rPr>
          <w:rFonts w:ascii="Helvetica Light" w:hAnsi="Helvetica Light" w:cstheme="majorHAnsi"/>
          <w:color w:val="000000" w:themeColor="text1"/>
        </w:rPr>
        <w:t>con determinazione n. 1134</w:t>
      </w:r>
      <w:r w:rsidR="00244312">
        <w:rPr>
          <w:rFonts w:ascii="Helvetica Light" w:hAnsi="Helvetica Light" w:cstheme="majorHAnsi"/>
          <w:color w:val="000000" w:themeColor="text1"/>
        </w:rPr>
        <w:t>/2017</w:t>
      </w:r>
      <w:r w:rsidR="00FA2074" w:rsidRPr="00C0252C">
        <w:rPr>
          <w:rFonts w:ascii="Helvetica Light" w:hAnsi="Helvetica Light" w:cstheme="majorHAnsi"/>
          <w:color w:val="000000" w:themeColor="text1"/>
        </w:rPr>
        <w:t>.</w:t>
      </w:r>
    </w:p>
    <w:p w14:paraId="2AE036F8" w14:textId="79D672AB" w:rsidR="00112C10" w:rsidRPr="00C0252C" w:rsidRDefault="009110B9" w:rsidP="00B353A3">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Sul sito istituzionale d</w:t>
      </w:r>
      <w:r w:rsidR="00FA2074" w:rsidRPr="00C0252C">
        <w:rPr>
          <w:rFonts w:ascii="Helvetica Light" w:hAnsi="Helvetica Light" w:cstheme="majorHAnsi"/>
          <w:color w:val="000000" w:themeColor="text1"/>
        </w:rPr>
        <w:t xml:space="preserve">ella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A2074"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nella sezione “Amministrazione trasparente”, vengono pubblicati i dati, le informazioni e i documenti ai sensi della vigente normativa. I</w:t>
      </w:r>
      <w:r w:rsidR="00112C10" w:rsidRPr="00C0252C">
        <w:rPr>
          <w:rFonts w:ascii="Helvetica Light" w:hAnsi="Helvetica Light" w:cstheme="majorHAnsi"/>
          <w:color w:val="000000" w:themeColor="text1"/>
        </w:rPr>
        <w:t xml:space="preserve">n merito alle modalità di inserimento dei dati della sezione, in alcune occasioni vengono inseriti collegamenti ipertestuali (link) a documenti già presenti sul sito istituzionale, onde evitare </w:t>
      </w:r>
      <w:r w:rsidR="00D73BBC" w:rsidRPr="00C0252C">
        <w:rPr>
          <w:rFonts w:ascii="Helvetica Light" w:hAnsi="Helvetica Light" w:cstheme="majorHAnsi"/>
          <w:color w:val="000000" w:themeColor="text1"/>
        </w:rPr>
        <w:t>inutili duplicazioni</w:t>
      </w:r>
      <w:r w:rsidR="00112C10" w:rsidRPr="00C0252C">
        <w:rPr>
          <w:rFonts w:ascii="Helvetica Light" w:hAnsi="Helvetica Light" w:cstheme="majorHAnsi"/>
          <w:color w:val="000000" w:themeColor="text1"/>
        </w:rPr>
        <w:t xml:space="preserve">, </w:t>
      </w:r>
      <w:r w:rsidR="00F43073" w:rsidRPr="00C0252C">
        <w:rPr>
          <w:rFonts w:ascii="Helvetica Light" w:hAnsi="Helvetica Light" w:cstheme="majorHAnsi"/>
          <w:color w:val="000000" w:themeColor="text1"/>
        </w:rPr>
        <w:t xml:space="preserve">ai sensi e per gli effetti dell’art. 9 del d.lgs. </w:t>
      </w:r>
      <w:r w:rsidR="005E34CA" w:rsidRPr="00C0252C">
        <w:rPr>
          <w:rFonts w:ascii="Helvetica Light" w:hAnsi="Helvetica Light" w:cstheme="majorHAnsi"/>
          <w:color w:val="000000" w:themeColor="text1"/>
        </w:rPr>
        <w:t xml:space="preserve">n. </w:t>
      </w:r>
      <w:r w:rsidR="00F43073" w:rsidRPr="00C0252C">
        <w:rPr>
          <w:rFonts w:ascii="Helvetica Light" w:hAnsi="Helvetica Light" w:cstheme="majorHAnsi"/>
          <w:color w:val="000000" w:themeColor="text1"/>
        </w:rPr>
        <w:t>33/2013.</w:t>
      </w:r>
    </w:p>
    <w:p w14:paraId="2F41589E" w14:textId="02A843D1" w:rsidR="00F43073" w:rsidRPr="00C0252C" w:rsidRDefault="00F43073" w:rsidP="000A7918">
      <w:pPr>
        <w:spacing w:after="100" w:afterAutospacing="1"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Nella tabella di cui all’Allegato 2 (</w:t>
      </w:r>
      <w:r w:rsidR="00660368" w:rsidRPr="00C0252C">
        <w:rPr>
          <w:rFonts w:ascii="Helvetica Light" w:hAnsi="Helvetica Light" w:cstheme="majorHAnsi"/>
          <w:color w:val="000000" w:themeColor="text1"/>
        </w:rPr>
        <w:t>Dati e informazioni da pubblicare, tempistiche e referenti</w:t>
      </w:r>
      <w:r w:rsidRPr="00C0252C">
        <w:rPr>
          <w:rFonts w:ascii="Helvetica Light" w:hAnsi="Helvetica Light" w:cstheme="majorHAnsi"/>
          <w:color w:val="000000" w:themeColor="text1"/>
        </w:rPr>
        <w:t>) sono riportati sezione e sottosezione di inserimento, dati, informazioni e atti da pubblicare, il soggetto responsabile, le tempistiche di pubblicazione e il riferimento normativo.</w:t>
      </w:r>
    </w:p>
    <w:p w14:paraId="73BEEE44" w14:textId="7A189BD5" w:rsidR="00112C10" w:rsidRPr="00161F34" w:rsidRDefault="00112C10" w:rsidP="000173F9">
      <w:pPr>
        <w:pStyle w:val="Titolo1"/>
        <w:numPr>
          <w:ilvl w:val="0"/>
          <w:numId w:val="0"/>
        </w:numPr>
        <w:spacing w:after="100" w:afterAutospacing="1"/>
        <w:rPr>
          <w:rFonts w:ascii="Helvetica Light" w:hAnsi="Helvetica Light" w:cstheme="majorHAnsi"/>
          <w:color w:val="000000" w:themeColor="text1"/>
        </w:rPr>
      </w:pPr>
      <w:bookmarkStart w:id="53" w:name="_Toc30111144"/>
      <w:bookmarkStart w:id="54" w:name="_Toc130481137"/>
      <w:r w:rsidRPr="00161F34">
        <w:rPr>
          <w:rFonts w:ascii="Helvetica Light" w:hAnsi="Helvetica Light" w:cstheme="majorHAnsi"/>
          <w:color w:val="000000" w:themeColor="text1"/>
        </w:rPr>
        <w:t>5. MONITORAGGIO E CONTROLLO</w:t>
      </w:r>
      <w:bookmarkEnd w:id="53"/>
      <w:bookmarkEnd w:id="54"/>
    </w:p>
    <w:p w14:paraId="4D5E604B" w14:textId="576C08E2" w:rsidR="00112C10" w:rsidRPr="00C0252C" w:rsidRDefault="00112C10" w:rsidP="001165F4">
      <w:pPr>
        <w:spacing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Al fine di garantire gli auspicati livelli di trasparenza, il RPCT pone in essere misure di controllo e di monitoraggio sull’attuazione degli obblighi, anche in base a quanto stabilito relativamente alle tempistiche, nel presente documento e nell’allegato </w:t>
      </w:r>
      <w:r w:rsidR="00DB4756" w:rsidRPr="00C0252C">
        <w:rPr>
          <w:rFonts w:ascii="Helvetica Light" w:hAnsi="Helvetica Light" w:cstheme="majorHAnsi"/>
          <w:color w:val="000000" w:themeColor="text1"/>
        </w:rPr>
        <w:t xml:space="preserve">n. </w:t>
      </w:r>
      <w:r w:rsidRPr="00C0252C">
        <w:rPr>
          <w:rFonts w:ascii="Helvetica Light" w:hAnsi="Helvetica Light" w:cstheme="majorHAnsi"/>
          <w:color w:val="000000" w:themeColor="text1"/>
        </w:rPr>
        <w:t>2</w:t>
      </w:r>
      <w:r w:rsidR="001165F4" w:rsidRPr="00C0252C">
        <w:rPr>
          <w:rFonts w:ascii="Helvetica Light" w:hAnsi="Helvetica Light" w:cstheme="majorHAnsi"/>
          <w:color w:val="000000" w:themeColor="text1"/>
        </w:rPr>
        <w:t xml:space="preserve">, in coerenza con le indicazioni contenute nella determinazione ANAC </w:t>
      </w:r>
      <w:r w:rsidR="00244312">
        <w:rPr>
          <w:rFonts w:ascii="Helvetica Light" w:hAnsi="Helvetica Light" w:cstheme="majorHAnsi"/>
          <w:color w:val="000000" w:themeColor="text1"/>
        </w:rPr>
        <w:t xml:space="preserve">n. </w:t>
      </w:r>
      <w:r w:rsidR="001165F4" w:rsidRPr="00C0252C">
        <w:rPr>
          <w:rFonts w:ascii="Helvetica Light" w:hAnsi="Helvetica Light" w:cstheme="majorHAnsi"/>
          <w:color w:val="000000" w:themeColor="text1"/>
        </w:rPr>
        <w:t>1134</w:t>
      </w:r>
      <w:r w:rsidR="00244312">
        <w:rPr>
          <w:rFonts w:ascii="Helvetica Light" w:hAnsi="Helvetica Light" w:cstheme="majorHAnsi"/>
          <w:color w:val="000000" w:themeColor="text1"/>
        </w:rPr>
        <w:t>/2017</w:t>
      </w:r>
      <w:r w:rsidR="001165F4" w:rsidRPr="00C0252C">
        <w:rPr>
          <w:rFonts w:ascii="Helvetica Light" w:hAnsi="Helvetica Light" w:cstheme="majorHAnsi"/>
          <w:color w:val="000000" w:themeColor="text1"/>
        </w:rPr>
        <w:t xml:space="preserve"> e nel relativo allegato, cui si rinvia</w:t>
      </w:r>
      <w:r w:rsidRPr="00C0252C">
        <w:rPr>
          <w:rFonts w:ascii="Helvetica Light" w:hAnsi="Helvetica Light" w:cstheme="majorHAnsi"/>
          <w:color w:val="000000" w:themeColor="text1"/>
        </w:rPr>
        <w:t>.</w:t>
      </w:r>
      <w:r w:rsidR="00CD2417" w:rsidRPr="00C0252C">
        <w:rPr>
          <w:rFonts w:ascii="Helvetica Light" w:hAnsi="Helvetica Light" w:cstheme="majorHAnsi"/>
          <w:color w:val="000000" w:themeColor="text1"/>
        </w:rPr>
        <w:t xml:space="preserve"> In particolare, </w:t>
      </w:r>
      <w:r w:rsidR="001165F4" w:rsidRPr="00C0252C">
        <w:rPr>
          <w:rFonts w:ascii="Helvetica Light" w:hAnsi="Helvetica Light" w:cstheme="majorHAnsi"/>
          <w:color w:val="000000" w:themeColor="text1"/>
        </w:rPr>
        <w:t xml:space="preserve">il Responsabile </w:t>
      </w:r>
      <w:r w:rsidR="00CD2417" w:rsidRPr="00C0252C">
        <w:rPr>
          <w:rFonts w:ascii="Helvetica Light" w:hAnsi="Helvetica Light" w:cstheme="majorHAnsi"/>
          <w:color w:val="000000" w:themeColor="text1"/>
        </w:rPr>
        <w:t>periodicamente provvede a effettuare controlli a campione sul sito istituzionale.</w:t>
      </w:r>
      <w:r w:rsidR="00CD2417" w:rsidRPr="00C0252C">
        <w:rPr>
          <w:rFonts w:ascii="Helvetica Light" w:hAnsi="Helvetica Light" w:cstheme="majorHAnsi"/>
        </w:rPr>
        <w:t xml:space="preserve"> </w:t>
      </w:r>
    </w:p>
    <w:p w14:paraId="39614961" w14:textId="3773D1D1" w:rsidR="00F01544" w:rsidRPr="00161F34" w:rsidRDefault="004A1D29" w:rsidP="005E34CA">
      <w:pPr>
        <w:pStyle w:val="Titolo1"/>
        <w:numPr>
          <w:ilvl w:val="0"/>
          <w:numId w:val="0"/>
        </w:numPr>
        <w:spacing w:after="200"/>
        <w:rPr>
          <w:rFonts w:ascii="Helvetica Light" w:hAnsi="Helvetica Light" w:cstheme="majorHAnsi"/>
          <w:color w:val="000000" w:themeColor="text1"/>
        </w:rPr>
      </w:pPr>
      <w:bookmarkStart w:id="55" w:name="_Toc30111145"/>
      <w:bookmarkStart w:id="56" w:name="_Toc130481138"/>
      <w:r w:rsidRPr="00161F34">
        <w:rPr>
          <w:rFonts w:ascii="Helvetica Light" w:hAnsi="Helvetica Light" w:cstheme="majorHAnsi"/>
          <w:color w:val="000000" w:themeColor="text1"/>
        </w:rPr>
        <w:t>6</w:t>
      </w:r>
      <w:r w:rsidR="00F01544" w:rsidRPr="00161F34">
        <w:rPr>
          <w:rFonts w:ascii="Helvetica Light" w:hAnsi="Helvetica Light" w:cstheme="majorHAnsi"/>
          <w:color w:val="000000" w:themeColor="text1"/>
        </w:rPr>
        <w:t xml:space="preserve">. ACCESSO </w:t>
      </w:r>
      <w:r w:rsidR="00FC093A" w:rsidRPr="00161F34">
        <w:rPr>
          <w:rFonts w:ascii="Helvetica Light" w:hAnsi="Helvetica Light" w:cstheme="majorHAnsi"/>
          <w:color w:val="000000" w:themeColor="text1"/>
        </w:rPr>
        <w:t xml:space="preserve">AGLI ATTI E ACCESSO </w:t>
      </w:r>
      <w:r w:rsidR="00F01544" w:rsidRPr="00161F34">
        <w:rPr>
          <w:rFonts w:ascii="Helvetica Light" w:hAnsi="Helvetica Light" w:cstheme="majorHAnsi"/>
          <w:color w:val="000000" w:themeColor="text1"/>
        </w:rPr>
        <w:t>CIVICO</w:t>
      </w:r>
      <w:bookmarkEnd w:id="55"/>
      <w:bookmarkEnd w:id="56"/>
    </w:p>
    <w:p w14:paraId="7B521858" w14:textId="4B910BA9" w:rsidR="009B32CF" w:rsidRPr="00C0252C" w:rsidRDefault="009B32CF" w:rsidP="00B353A3">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Il diritto d’accesso è</w:t>
      </w:r>
      <w:r w:rsidR="000B5098" w:rsidRPr="00C0252C">
        <w:rPr>
          <w:rFonts w:ascii="Helvetica Light" w:hAnsi="Helvetica Light" w:cstheme="majorHAnsi"/>
          <w:color w:val="000000" w:themeColor="text1"/>
        </w:rPr>
        <w:t xml:space="preserve"> </w:t>
      </w:r>
      <w:r w:rsidR="00DB4756" w:rsidRPr="00C0252C">
        <w:rPr>
          <w:rFonts w:ascii="Helvetica Light" w:hAnsi="Helvetica Light" w:cstheme="majorHAnsi"/>
          <w:color w:val="000000" w:themeColor="text1"/>
        </w:rPr>
        <w:t xml:space="preserve">uno </w:t>
      </w:r>
      <w:r w:rsidRPr="00C0252C">
        <w:rPr>
          <w:rFonts w:ascii="Helvetica Light" w:hAnsi="Helvetica Light" w:cstheme="majorHAnsi"/>
          <w:color w:val="000000" w:themeColor="text1"/>
        </w:rPr>
        <w:t>strumento di partecipazione fondamentale riconosciuto dall’ordinamento</w:t>
      </w:r>
      <w:r w:rsidR="000B5098" w:rsidRPr="00C0252C">
        <w:rPr>
          <w:rFonts w:ascii="Helvetica Light" w:hAnsi="Helvetica Light" w:cstheme="majorHAnsi"/>
          <w:color w:val="000000" w:themeColor="text1"/>
        </w:rPr>
        <w:t>. Attraverso il diritto d’accesso</w:t>
      </w:r>
      <w:r w:rsidR="00B66910" w:rsidRPr="00C0252C">
        <w:rPr>
          <w:rFonts w:ascii="Helvetica Light" w:hAnsi="Helvetica Light" w:cstheme="majorHAnsi"/>
          <w:color w:val="000000" w:themeColor="text1"/>
        </w:rPr>
        <w:t>, come modificato nel corso del tempo,</w:t>
      </w:r>
      <w:r w:rsidRPr="00C0252C">
        <w:rPr>
          <w:rFonts w:ascii="Helvetica Light" w:hAnsi="Helvetica Light" w:cstheme="majorHAnsi"/>
          <w:color w:val="000000" w:themeColor="text1"/>
        </w:rPr>
        <w:t xml:space="preserve"> </w:t>
      </w:r>
      <w:r w:rsidR="0071034E" w:rsidRPr="00C0252C">
        <w:rPr>
          <w:rFonts w:ascii="Helvetica Light" w:hAnsi="Helvetica Light" w:cstheme="majorHAnsi"/>
          <w:color w:val="000000" w:themeColor="text1"/>
        </w:rPr>
        <w:t xml:space="preserve">si </w:t>
      </w:r>
      <w:r w:rsidR="0071034E" w:rsidRPr="00C0252C">
        <w:rPr>
          <w:rFonts w:ascii="Helvetica Light" w:hAnsi="Helvetica Light" w:cstheme="majorHAnsi"/>
          <w:color w:val="000000" w:themeColor="text1"/>
        </w:rPr>
        <w:lastRenderedPageBreak/>
        <w:t>valorizza</w:t>
      </w:r>
      <w:r w:rsidR="000B5098" w:rsidRPr="00C0252C">
        <w:rPr>
          <w:rFonts w:ascii="Helvetica Light" w:hAnsi="Helvetica Light" w:cstheme="majorHAnsi"/>
          <w:color w:val="000000" w:themeColor="text1"/>
        </w:rPr>
        <w:t xml:space="preserve"> il</w:t>
      </w:r>
      <w:r w:rsidR="0071034E" w:rsidRPr="00C0252C">
        <w:rPr>
          <w:rFonts w:ascii="Helvetica Light" w:hAnsi="Helvetica Light" w:cstheme="majorHAnsi"/>
          <w:color w:val="000000" w:themeColor="text1"/>
        </w:rPr>
        <w:t xml:space="preserve"> metodo dialettico come forma di esercizio della funzione amministrativa</w:t>
      </w:r>
      <w:r w:rsidR="00DB4756" w:rsidRPr="00C0252C">
        <w:rPr>
          <w:rFonts w:ascii="Helvetica Light" w:hAnsi="Helvetica Light" w:cstheme="majorHAnsi"/>
          <w:color w:val="000000" w:themeColor="text1"/>
        </w:rPr>
        <w:t>,</w:t>
      </w:r>
      <w:r w:rsidR="00B66910" w:rsidRPr="00C0252C">
        <w:rPr>
          <w:rFonts w:ascii="Helvetica Light" w:hAnsi="Helvetica Light" w:cstheme="majorHAnsi"/>
          <w:color w:val="000000" w:themeColor="text1"/>
        </w:rPr>
        <w:t xml:space="preserve"> secondo un’ideale progressione verso l’attuazione sempre più effettiva e concreta del principio di trasparenza</w:t>
      </w:r>
      <w:r w:rsidR="000B5098" w:rsidRPr="00C0252C">
        <w:rPr>
          <w:rFonts w:ascii="Helvetica Light" w:hAnsi="Helvetica Light" w:cstheme="majorHAnsi"/>
          <w:color w:val="000000" w:themeColor="text1"/>
        </w:rPr>
        <w:t>.</w:t>
      </w:r>
    </w:p>
    <w:p w14:paraId="34D17690" w14:textId="55E9F894" w:rsidR="000B5098" w:rsidRPr="00C0252C" w:rsidRDefault="000B5098" w:rsidP="00B353A3">
      <w:pPr>
        <w:spacing w:after="60" w:line="360" w:lineRule="auto"/>
        <w:jc w:val="both"/>
        <w:rPr>
          <w:rFonts w:ascii="Helvetica Light" w:hAnsi="Helvetica Light" w:cstheme="majorHAnsi"/>
          <w:color w:val="000000" w:themeColor="text1"/>
          <w:highlight w:val="yellow"/>
        </w:rPr>
      </w:pPr>
      <w:r w:rsidRPr="00C0252C">
        <w:rPr>
          <w:rFonts w:ascii="Helvetica Light" w:hAnsi="Helvetica Light" w:cstheme="majorHAnsi"/>
          <w:color w:val="000000" w:themeColor="text1"/>
        </w:rPr>
        <w:t xml:space="preserve">Il quadro normativo ci consegna una disciplina sul diritto d’accesso articolata in tre diverse forme di accesso: l’accesso documentale, l’accesso civico e l’accesso civico generalizzato. </w:t>
      </w:r>
    </w:p>
    <w:p w14:paraId="6E988E65" w14:textId="6327A041" w:rsidR="00FC50D1" w:rsidRPr="00C0252C" w:rsidRDefault="00FC093A" w:rsidP="00B353A3">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w:t>
      </w:r>
      <w:r w:rsidR="001165F4"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dà attuazione alle norme in materia di accesso agli atti e documenti amministrativi di cui alla legge n. 241 del 1990</w:t>
      </w:r>
      <w:r w:rsidR="009B32CF" w:rsidRPr="00C0252C">
        <w:rPr>
          <w:rFonts w:ascii="Helvetica Light" w:hAnsi="Helvetica Light" w:cstheme="majorHAnsi"/>
          <w:color w:val="000000" w:themeColor="text1"/>
        </w:rPr>
        <w:t>, c.d. accesso documentale,</w:t>
      </w:r>
      <w:r w:rsidRPr="00C0252C">
        <w:rPr>
          <w:rFonts w:ascii="Helvetica Light" w:hAnsi="Helvetica Light" w:cstheme="majorHAnsi"/>
          <w:color w:val="000000" w:themeColor="text1"/>
        </w:rPr>
        <w:t xml:space="preserve"> </w:t>
      </w:r>
      <w:r w:rsidR="00272F9C" w:rsidRPr="00C0252C">
        <w:rPr>
          <w:rFonts w:ascii="Helvetica Light" w:hAnsi="Helvetica Light" w:cstheme="majorHAnsi"/>
          <w:color w:val="000000" w:themeColor="text1"/>
        </w:rPr>
        <w:t xml:space="preserve">nonché di </w:t>
      </w:r>
      <w:r w:rsidRPr="00C0252C">
        <w:rPr>
          <w:rFonts w:ascii="Helvetica Light" w:hAnsi="Helvetica Light" w:cstheme="majorHAnsi"/>
          <w:color w:val="000000" w:themeColor="text1"/>
        </w:rPr>
        <w:t xml:space="preserve">accesso civico e </w:t>
      </w:r>
      <w:r w:rsidR="00272F9C" w:rsidRPr="00C0252C">
        <w:rPr>
          <w:rFonts w:ascii="Helvetica Light" w:hAnsi="Helvetica Light" w:cstheme="majorHAnsi"/>
          <w:color w:val="000000" w:themeColor="text1"/>
        </w:rPr>
        <w:t xml:space="preserve">di </w:t>
      </w:r>
      <w:r w:rsidRPr="00C0252C">
        <w:rPr>
          <w:rFonts w:ascii="Helvetica Light" w:hAnsi="Helvetica Light" w:cstheme="majorHAnsi"/>
          <w:color w:val="000000" w:themeColor="text1"/>
        </w:rPr>
        <w:t>accesso civico generalizzato</w:t>
      </w:r>
      <w:r w:rsidR="00FC50D1" w:rsidRPr="00C0252C">
        <w:rPr>
          <w:rFonts w:ascii="Helvetica Light" w:hAnsi="Helvetica Light" w:cstheme="majorHAnsi"/>
          <w:color w:val="000000" w:themeColor="text1"/>
        </w:rPr>
        <w:t xml:space="preserve"> disciplinati dal</w:t>
      </w:r>
      <w:r w:rsidR="00BF455C" w:rsidRPr="00C0252C">
        <w:rPr>
          <w:rFonts w:ascii="Helvetica Light" w:hAnsi="Helvetica Light" w:cstheme="majorHAnsi"/>
          <w:color w:val="000000" w:themeColor="text1"/>
        </w:rPr>
        <w:t xml:space="preserve"> </w:t>
      </w:r>
      <w:r w:rsidR="00FC50D1" w:rsidRPr="00C0252C">
        <w:rPr>
          <w:rFonts w:ascii="Helvetica Light" w:hAnsi="Helvetica Light" w:cstheme="majorHAnsi"/>
          <w:color w:val="000000" w:themeColor="text1"/>
        </w:rPr>
        <w:t xml:space="preserve">d.lgs. 33/2013, come modificato dal d.lgs. 97/2016, </w:t>
      </w:r>
      <w:r w:rsidRPr="00C0252C">
        <w:rPr>
          <w:rFonts w:ascii="Helvetica Light" w:hAnsi="Helvetica Light" w:cstheme="majorHAnsi"/>
          <w:color w:val="000000" w:themeColor="text1"/>
        </w:rPr>
        <w:t xml:space="preserve">secondo le </w:t>
      </w:r>
      <w:r w:rsidR="00AF20B4" w:rsidRPr="00C0252C">
        <w:rPr>
          <w:rFonts w:ascii="Helvetica Light" w:hAnsi="Helvetica Light" w:cstheme="majorHAnsi"/>
          <w:color w:val="000000" w:themeColor="text1"/>
        </w:rPr>
        <w:t>modalità</w:t>
      </w:r>
      <w:r w:rsidRPr="00C0252C">
        <w:rPr>
          <w:rFonts w:ascii="Helvetica Light" w:hAnsi="Helvetica Light" w:cstheme="majorHAnsi"/>
          <w:color w:val="000000" w:themeColor="text1"/>
        </w:rPr>
        <w:t xml:space="preserve"> di seguito riportate.</w:t>
      </w:r>
      <w:r w:rsidR="00B74D6F" w:rsidRPr="00C0252C">
        <w:rPr>
          <w:rFonts w:ascii="Helvetica Light" w:hAnsi="Helvetica Light" w:cstheme="majorHAnsi"/>
          <w:color w:val="000000" w:themeColor="text1"/>
        </w:rPr>
        <w:t xml:space="preserve"> </w:t>
      </w:r>
    </w:p>
    <w:p w14:paraId="3C86EF8F" w14:textId="5F5AFF3D" w:rsidR="00FC093A" w:rsidRPr="00C0252C" w:rsidRDefault="00B74D6F" w:rsidP="00B353A3">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w:t>
      </w:r>
      <w:r w:rsidR="008344B5" w:rsidRPr="00C0252C">
        <w:rPr>
          <w:rFonts w:ascii="Helvetica Light" w:hAnsi="Helvetica Light" w:cstheme="majorHAnsi"/>
          <w:color w:val="000000" w:themeColor="text1"/>
        </w:rPr>
        <w:t xml:space="preserve">tutte le </w:t>
      </w:r>
      <w:r w:rsidRPr="00C0252C">
        <w:rPr>
          <w:rFonts w:ascii="Helvetica Light" w:hAnsi="Helvetica Light" w:cstheme="majorHAnsi"/>
          <w:color w:val="000000" w:themeColor="text1"/>
        </w:rPr>
        <w:t>ulteriori indicazioni si rinvia</w:t>
      </w:r>
      <w:r w:rsidR="008344B5" w:rsidRPr="00C0252C">
        <w:rPr>
          <w:rFonts w:ascii="Helvetica Light" w:hAnsi="Helvetica Light" w:cstheme="majorHAnsi"/>
          <w:color w:val="000000" w:themeColor="text1"/>
        </w:rPr>
        <w:t xml:space="preserve"> alla normativa in vigore nonché </w:t>
      </w:r>
      <w:r w:rsidRPr="00C0252C">
        <w:rPr>
          <w:rFonts w:ascii="Helvetica Light" w:hAnsi="Helvetica Light" w:cstheme="majorHAnsi"/>
          <w:color w:val="000000" w:themeColor="text1"/>
        </w:rPr>
        <w:t xml:space="preserve">all’apposito </w:t>
      </w:r>
      <w:r w:rsidR="006E3F69" w:rsidRPr="00C0252C">
        <w:rPr>
          <w:rFonts w:ascii="Helvetica Light" w:hAnsi="Helvetica Light" w:cstheme="majorHAnsi"/>
          <w:color w:val="000000" w:themeColor="text1"/>
        </w:rPr>
        <w:t>“Regolamento in materia di accesso documentale, accesso civico e accesso generalizzato”</w:t>
      </w:r>
      <w:r w:rsidR="009B32CF" w:rsidRPr="00C0252C">
        <w:rPr>
          <w:rFonts w:ascii="Helvetica Light" w:hAnsi="Helvetica Light" w:cstheme="majorHAnsi"/>
          <w:color w:val="000000" w:themeColor="text1"/>
        </w:rPr>
        <w:t>,</w:t>
      </w:r>
      <w:r w:rsidR="006E3F69" w:rsidRPr="00C0252C">
        <w:rPr>
          <w:rFonts w:ascii="Helvetica Light" w:hAnsi="Helvetica Light" w:cstheme="majorHAnsi"/>
          <w:color w:val="000000" w:themeColor="text1"/>
        </w:rPr>
        <w:t xml:space="preserve"> </w:t>
      </w:r>
      <w:r w:rsidR="0089741B" w:rsidRPr="00C0252C">
        <w:rPr>
          <w:rFonts w:ascii="Helvetica Light" w:hAnsi="Helvetica Light" w:cstheme="majorHAnsi"/>
          <w:color w:val="000000" w:themeColor="text1"/>
        </w:rPr>
        <w:t>che verrà approvato nei prossimi mesi dalla</w:t>
      </w:r>
      <w:r w:rsidR="001165F4" w:rsidRPr="00C0252C">
        <w:rPr>
          <w:rFonts w:ascii="Helvetica Light" w:hAnsi="Helvetica Light" w:cstheme="majorHAnsi"/>
          <w:color w:val="000000" w:themeColor="text1"/>
        </w:rPr>
        <w:t xml:space="preserve"> Società</w:t>
      </w:r>
      <w:r w:rsidR="00F755C6" w:rsidRPr="00C0252C">
        <w:rPr>
          <w:rFonts w:ascii="Helvetica Light" w:hAnsi="Helvetica Light" w:cstheme="majorHAnsi"/>
          <w:color w:val="000000" w:themeColor="text1"/>
        </w:rPr>
        <w:t>.</w:t>
      </w:r>
    </w:p>
    <w:p w14:paraId="0634276E" w14:textId="546BB7D0" w:rsidR="00FC50D1" w:rsidRPr="00C0252C" w:rsidRDefault="00FC50D1" w:rsidP="00B353A3">
      <w:pPr>
        <w:spacing w:after="60" w:line="360" w:lineRule="auto"/>
        <w:jc w:val="both"/>
        <w:rPr>
          <w:rFonts w:ascii="Helvetica Light" w:hAnsi="Helvetica Light" w:cstheme="majorHAnsi"/>
          <w:color w:val="000000" w:themeColor="text1"/>
          <w:u w:val="single"/>
        </w:rPr>
      </w:pPr>
    </w:p>
    <w:p w14:paraId="6E406154" w14:textId="5F4ADB26" w:rsidR="00FC093A" w:rsidRPr="00C0252C" w:rsidRDefault="00B353A3" w:rsidP="00B353A3">
      <w:pPr>
        <w:pStyle w:val="Titolo2"/>
        <w:spacing w:after="100" w:afterAutospacing="1"/>
        <w:ind w:firstLine="284"/>
        <w:rPr>
          <w:rFonts w:ascii="Helvetica Light" w:hAnsi="Helvetica Light" w:cstheme="majorHAnsi"/>
          <w:color w:val="000000" w:themeColor="text1"/>
          <w:sz w:val="22"/>
          <w:szCs w:val="22"/>
          <w:u w:val="single"/>
        </w:rPr>
      </w:pPr>
      <w:bookmarkStart w:id="57" w:name="_Toc30111146"/>
      <w:bookmarkStart w:id="58" w:name="_Toc130481139"/>
      <w:r w:rsidRPr="00C0252C">
        <w:rPr>
          <w:rFonts w:ascii="Helvetica Light" w:hAnsi="Helvetica Light" w:cstheme="majorHAnsi"/>
          <w:color w:val="000000" w:themeColor="text1"/>
          <w:sz w:val="22"/>
          <w:szCs w:val="22"/>
          <w:u w:val="single"/>
        </w:rPr>
        <w:t xml:space="preserve">6.1 </w:t>
      </w:r>
      <w:r w:rsidR="00FC093A" w:rsidRPr="00C0252C">
        <w:rPr>
          <w:rFonts w:ascii="Helvetica Light" w:hAnsi="Helvetica Light" w:cstheme="majorHAnsi"/>
          <w:color w:val="000000" w:themeColor="text1"/>
          <w:sz w:val="22"/>
          <w:szCs w:val="22"/>
          <w:u w:val="single"/>
        </w:rPr>
        <w:t xml:space="preserve">Accesso </w:t>
      </w:r>
      <w:bookmarkEnd w:id="57"/>
      <w:r w:rsidR="009B32CF" w:rsidRPr="00C0252C">
        <w:rPr>
          <w:rFonts w:ascii="Helvetica Light" w:hAnsi="Helvetica Light" w:cstheme="majorHAnsi"/>
          <w:color w:val="000000" w:themeColor="text1"/>
          <w:sz w:val="22"/>
          <w:szCs w:val="22"/>
          <w:u w:val="single"/>
        </w:rPr>
        <w:t>documentale</w:t>
      </w:r>
      <w:bookmarkEnd w:id="58"/>
    </w:p>
    <w:p w14:paraId="34AB0D86" w14:textId="12BFCFBD" w:rsidR="00F820CD" w:rsidRPr="00C0252C" w:rsidRDefault="00FC093A" w:rsidP="00F50D04">
      <w:pPr>
        <w:spacing w:after="0" w:line="360" w:lineRule="auto"/>
        <w:jc w:val="both"/>
        <w:rPr>
          <w:rFonts w:ascii="Helvetica Light" w:hAnsi="Helvetica Light" w:cstheme="majorHAnsi"/>
        </w:rPr>
      </w:pPr>
      <w:r w:rsidRPr="00C0252C">
        <w:rPr>
          <w:rFonts w:ascii="Helvetica Light" w:hAnsi="Helvetica Light" w:cstheme="majorHAnsi"/>
          <w:color w:val="000000" w:themeColor="text1"/>
        </w:rPr>
        <w:t xml:space="preserve">L’accesso agli atti e documenti amministrativi si concretizza nel potere/diritto degli interessati di richiedere, prendere visione </w:t>
      </w:r>
      <w:r w:rsidR="00B43A0B" w:rsidRPr="00C0252C">
        <w:rPr>
          <w:rFonts w:ascii="Helvetica Light" w:hAnsi="Helvetica Light" w:cstheme="majorHAnsi"/>
          <w:color w:val="000000" w:themeColor="text1"/>
        </w:rPr>
        <w:t>e</w:t>
      </w:r>
      <w:r w:rsidRPr="00C0252C">
        <w:rPr>
          <w:rFonts w:ascii="Helvetica Light" w:hAnsi="Helvetica Light" w:cstheme="majorHAnsi"/>
          <w:color w:val="000000" w:themeColor="text1"/>
        </w:rPr>
        <w:t>, eventualmente, ottenere copia dei documenti amministrativi</w:t>
      </w:r>
      <w:r w:rsidR="00F820CD"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r w:rsidR="00F820CD"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l fine di assicurare la trasparenza dell’attività amministrativa e di favorirne lo svolgimento imparziale è</w:t>
      </w:r>
      <w:r w:rsidR="00F820CD" w:rsidRPr="00C0252C">
        <w:rPr>
          <w:rFonts w:ascii="Helvetica Light" w:hAnsi="Helvetica Light" w:cstheme="majorHAnsi"/>
          <w:color w:val="000000" w:themeColor="text1"/>
        </w:rPr>
        <w:t xml:space="preserve">, </w:t>
      </w:r>
      <w:r w:rsidR="00E73CAD" w:rsidRPr="00C0252C">
        <w:rPr>
          <w:rFonts w:ascii="Helvetica Light" w:hAnsi="Helvetica Light" w:cstheme="majorHAnsi"/>
          <w:color w:val="000000" w:themeColor="text1"/>
        </w:rPr>
        <w:t>infatti, riconosciuto</w:t>
      </w:r>
      <w:r w:rsidRPr="00C0252C">
        <w:rPr>
          <w:rFonts w:ascii="Helvetica Light" w:hAnsi="Helvetica Light" w:cstheme="majorHAnsi"/>
          <w:color w:val="000000" w:themeColor="text1"/>
        </w:rPr>
        <w:t xml:space="preserve"> a chiunque vi abbia interesse diretto, concreto e attuale per la tutela di situazioni giuridicamente rilevanti il diritto di accesso ai documenti amministrativ</w:t>
      </w:r>
      <w:r w:rsidR="00F820CD" w:rsidRPr="00C0252C">
        <w:rPr>
          <w:rFonts w:ascii="Helvetica Light" w:hAnsi="Helvetica Light" w:cstheme="majorHAnsi"/>
          <w:color w:val="000000" w:themeColor="text1"/>
        </w:rPr>
        <w:t>i</w:t>
      </w:r>
      <w:r w:rsidR="00361559" w:rsidRPr="00C0252C">
        <w:rPr>
          <w:rFonts w:ascii="Helvetica Light" w:hAnsi="Helvetica Light" w:cstheme="majorHAnsi"/>
          <w:color w:val="000000" w:themeColor="text1"/>
        </w:rPr>
        <w:t xml:space="preserve">, secondo quanto disposto dall’art. 22 della </w:t>
      </w:r>
      <w:r w:rsidR="001C2BD1">
        <w:rPr>
          <w:rFonts w:ascii="Helvetica Light" w:hAnsi="Helvetica Light" w:cstheme="majorHAnsi"/>
          <w:color w:val="000000" w:themeColor="text1"/>
        </w:rPr>
        <w:t>l</w:t>
      </w:r>
      <w:r w:rsidR="00361559" w:rsidRPr="00C0252C">
        <w:rPr>
          <w:rFonts w:ascii="Helvetica Light" w:hAnsi="Helvetica Light" w:cstheme="majorHAnsi"/>
          <w:color w:val="000000" w:themeColor="text1"/>
        </w:rPr>
        <w:t>. 241/90</w:t>
      </w:r>
      <w:r w:rsidRPr="00C0252C">
        <w:rPr>
          <w:rFonts w:ascii="Helvetica Light" w:hAnsi="Helvetica Light" w:cstheme="majorHAnsi"/>
          <w:color w:val="000000" w:themeColor="text1"/>
        </w:rPr>
        <w:t>.</w:t>
      </w:r>
      <w:r w:rsidR="0064488B" w:rsidRPr="00C0252C">
        <w:rPr>
          <w:rFonts w:ascii="Helvetica Light" w:hAnsi="Helvetica Light" w:cstheme="majorHAnsi"/>
        </w:rPr>
        <w:t xml:space="preserve"> </w:t>
      </w:r>
    </w:p>
    <w:p w14:paraId="22120458" w14:textId="631C4D83" w:rsidR="00FC093A" w:rsidRPr="00C0252C" w:rsidRDefault="0064488B" w:rsidP="00F50D0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L'accesso ai documenti amministrativi, attese le sue rilevanti finalità di pubblico interesse, costituisce principio generale dell'attività amministrativa</w:t>
      </w:r>
      <w:r w:rsidR="00F820CD" w:rsidRPr="00C0252C">
        <w:rPr>
          <w:rFonts w:ascii="Helvetica Light" w:hAnsi="Helvetica Light" w:cstheme="majorHAnsi"/>
          <w:color w:val="000000" w:themeColor="text1"/>
        </w:rPr>
        <w:t xml:space="preserve">. Attraverso il diritto di accesso </w:t>
      </w:r>
      <w:r w:rsidR="00361559" w:rsidRPr="00C0252C">
        <w:rPr>
          <w:rFonts w:ascii="Helvetica Light" w:hAnsi="Helvetica Light" w:cstheme="majorHAnsi"/>
          <w:color w:val="000000" w:themeColor="text1"/>
        </w:rPr>
        <w:t>si</w:t>
      </w:r>
      <w:r w:rsidRPr="00C0252C">
        <w:rPr>
          <w:rFonts w:ascii="Helvetica Light" w:hAnsi="Helvetica Light" w:cstheme="majorHAnsi"/>
          <w:color w:val="000000" w:themeColor="text1"/>
        </w:rPr>
        <w:t xml:space="preserve"> favori</w:t>
      </w:r>
      <w:r w:rsidR="00361559" w:rsidRPr="00C0252C">
        <w:rPr>
          <w:rFonts w:ascii="Helvetica Light" w:hAnsi="Helvetica Light" w:cstheme="majorHAnsi"/>
          <w:color w:val="000000" w:themeColor="text1"/>
        </w:rPr>
        <w:t>sc</w:t>
      </w:r>
      <w:r w:rsidRPr="00C0252C">
        <w:rPr>
          <w:rFonts w:ascii="Helvetica Light" w:hAnsi="Helvetica Light" w:cstheme="majorHAnsi"/>
          <w:color w:val="000000" w:themeColor="text1"/>
        </w:rPr>
        <w:t xml:space="preserve">e la partecipazione </w:t>
      </w:r>
      <w:r w:rsidR="00361559" w:rsidRPr="00C0252C">
        <w:rPr>
          <w:rFonts w:ascii="Helvetica Light" w:hAnsi="Helvetica Light" w:cstheme="majorHAnsi"/>
          <w:color w:val="000000" w:themeColor="text1"/>
        </w:rPr>
        <w:t xml:space="preserve">dei privati </w:t>
      </w:r>
      <w:r w:rsidRPr="00C0252C">
        <w:rPr>
          <w:rFonts w:ascii="Helvetica Light" w:hAnsi="Helvetica Light" w:cstheme="majorHAnsi"/>
          <w:color w:val="000000" w:themeColor="text1"/>
        </w:rPr>
        <w:t xml:space="preserve">e </w:t>
      </w:r>
      <w:r w:rsidR="00F820CD" w:rsidRPr="00C0252C">
        <w:rPr>
          <w:rFonts w:ascii="Helvetica Light" w:hAnsi="Helvetica Light" w:cstheme="majorHAnsi"/>
          <w:color w:val="000000" w:themeColor="text1"/>
        </w:rPr>
        <w:t>s</w:t>
      </w:r>
      <w:r w:rsidRPr="00C0252C">
        <w:rPr>
          <w:rFonts w:ascii="Helvetica Light" w:hAnsi="Helvetica Light" w:cstheme="majorHAnsi"/>
          <w:color w:val="000000" w:themeColor="text1"/>
        </w:rPr>
        <w:t xml:space="preserve">i </w:t>
      </w:r>
      <w:r w:rsidR="00F820CD" w:rsidRPr="00C0252C">
        <w:rPr>
          <w:rFonts w:ascii="Helvetica Light" w:hAnsi="Helvetica Light" w:cstheme="majorHAnsi"/>
          <w:color w:val="000000" w:themeColor="text1"/>
        </w:rPr>
        <w:t>assicura</w:t>
      </w:r>
      <w:r w:rsidRPr="00C0252C">
        <w:rPr>
          <w:rFonts w:ascii="Helvetica Light" w:hAnsi="Helvetica Light" w:cstheme="majorHAnsi"/>
          <w:color w:val="000000" w:themeColor="text1"/>
        </w:rPr>
        <w:t xml:space="preserve"> l'imparzialità e la trasparenza</w:t>
      </w:r>
      <w:r w:rsidR="00F820CD" w:rsidRPr="00C0252C">
        <w:rPr>
          <w:rFonts w:ascii="Helvetica Light" w:hAnsi="Helvetica Light" w:cstheme="majorHAnsi"/>
          <w:color w:val="000000" w:themeColor="text1"/>
        </w:rPr>
        <w:t xml:space="preserve"> dell’azione amministrativa</w:t>
      </w:r>
      <w:r w:rsidRPr="00C0252C">
        <w:rPr>
          <w:rFonts w:ascii="Helvetica Light" w:hAnsi="Helvetica Light" w:cstheme="majorHAnsi"/>
          <w:color w:val="000000" w:themeColor="text1"/>
        </w:rPr>
        <w:t>.</w:t>
      </w:r>
    </w:p>
    <w:p w14:paraId="3049C69F" w14:textId="2FC74931" w:rsidR="00B74D6F" w:rsidRPr="00C0252C" w:rsidRDefault="00B74D6F" w:rsidP="00F50D0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 xml:space="preserve">Ai sensi dell’art. 22 della </w:t>
      </w:r>
      <w:r w:rsidR="00AF508D">
        <w:rPr>
          <w:rFonts w:ascii="Helvetica Light" w:hAnsi="Helvetica Light" w:cstheme="majorHAnsi"/>
          <w:color w:val="000000" w:themeColor="text1"/>
        </w:rPr>
        <w:t>l</w:t>
      </w:r>
      <w:r w:rsidR="0064488B"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241/90</w:t>
      </w:r>
      <w:r w:rsidR="0064488B"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co</w:t>
      </w:r>
      <w:r w:rsidR="0064488B" w:rsidRPr="00C0252C">
        <w:rPr>
          <w:rFonts w:ascii="Helvetica Light" w:hAnsi="Helvetica Light" w:cstheme="majorHAnsi"/>
          <w:color w:val="000000" w:themeColor="text1"/>
        </w:rPr>
        <w:t>me</w:t>
      </w:r>
      <w:r w:rsidRPr="00C0252C">
        <w:rPr>
          <w:rFonts w:ascii="Helvetica Light" w:hAnsi="Helvetica Light" w:cstheme="majorHAnsi"/>
          <w:color w:val="000000" w:themeColor="text1"/>
        </w:rPr>
        <w:t xml:space="preserve"> modifica</w:t>
      </w:r>
      <w:r w:rsidR="0064488B" w:rsidRPr="00C0252C">
        <w:rPr>
          <w:rFonts w:ascii="Helvetica Light" w:hAnsi="Helvetica Light" w:cstheme="majorHAnsi"/>
          <w:color w:val="000000" w:themeColor="text1"/>
        </w:rPr>
        <w:t xml:space="preserve">to </w:t>
      </w:r>
      <w:r w:rsidRPr="00C0252C">
        <w:rPr>
          <w:rFonts w:ascii="Helvetica Light" w:hAnsi="Helvetica Light" w:cstheme="majorHAnsi"/>
          <w:color w:val="000000" w:themeColor="text1"/>
        </w:rPr>
        <w:t>d</w:t>
      </w:r>
      <w:r w:rsidR="0064488B" w:rsidRPr="00C0252C">
        <w:rPr>
          <w:rFonts w:ascii="Helvetica Light" w:hAnsi="Helvetica Light" w:cstheme="majorHAnsi"/>
          <w:color w:val="000000" w:themeColor="text1"/>
        </w:rPr>
        <w:t>a</w:t>
      </w:r>
      <w:r w:rsidRPr="00C0252C">
        <w:rPr>
          <w:rFonts w:ascii="Helvetica Light" w:hAnsi="Helvetica Light" w:cstheme="majorHAnsi"/>
          <w:color w:val="000000" w:themeColor="text1"/>
        </w:rPr>
        <w:t xml:space="preserve">lla </w:t>
      </w:r>
      <w:r w:rsidR="00AF508D">
        <w:rPr>
          <w:rFonts w:ascii="Helvetica Light" w:hAnsi="Helvetica Light" w:cstheme="majorHAnsi"/>
          <w:color w:val="000000" w:themeColor="text1"/>
        </w:rPr>
        <w:t>l</w:t>
      </w:r>
      <w:r w:rsidR="0064488B"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15/2005</w:t>
      </w:r>
      <w:r w:rsidR="0064488B"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è considerato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w:t>
      </w:r>
    </w:p>
    <w:p w14:paraId="3271B593" w14:textId="07F1335D" w:rsidR="00FC093A" w:rsidRPr="00C0252C" w:rsidRDefault="00161F34" w:rsidP="00F50D04">
      <w:pPr>
        <w:spacing w:after="0" w:line="360" w:lineRule="auto"/>
        <w:jc w:val="both"/>
        <w:rPr>
          <w:rFonts w:ascii="Helvetica Light" w:hAnsi="Helvetica Light" w:cstheme="majorHAnsi"/>
          <w:color w:val="000000" w:themeColor="text1"/>
        </w:rPr>
      </w:pPr>
      <w:proofErr w:type="gramStart"/>
      <w:r>
        <w:rPr>
          <w:rFonts w:ascii="Helvetica Light" w:hAnsi="Helvetica Light" w:cstheme="majorHAnsi"/>
          <w:color w:val="000000" w:themeColor="text1"/>
        </w:rPr>
        <w:t>E’</w:t>
      </w:r>
      <w:proofErr w:type="gramEnd"/>
      <w:r>
        <w:rPr>
          <w:rFonts w:ascii="Helvetica Light" w:hAnsi="Helvetica Light" w:cstheme="majorHAnsi"/>
          <w:color w:val="000000" w:themeColor="text1"/>
        </w:rPr>
        <w:t xml:space="preserve"> </w:t>
      </w:r>
      <w:r w:rsidR="00FC093A" w:rsidRPr="00C0252C">
        <w:rPr>
          <w:rFonts w:ascii="Helvetica Light" w:hAnsi="Helvetica Light" w:cstheme="majorHAnsi"/>
          <w:color w:val="000000" w:themeColor="text1"/>
        </w:rPr>
        <w:t xml:space="preserve">possibile invocare l’accesso agli atti di cui alla </w:t>
      </w:r>
      <w:r w:rsidR="00AF508D">
        <w:rPr>
          <w:rFonts w:ascii="Helvetica Light" w:hAnsi="Helvetica Light" w:cstheme="majorHAnsi"/>
          <w:color w:val="000000" w:themeColor="text1"/>
        </w:rPr>
        <w:t>l</w:t>
      </w:r>
      <w:r w:rsidR="001165F4" w:rsidRPr="00C0252C">
        <w:rPr>
          <w:rFonts w:ascii="Helvetica Light" w:hAnsi="Helvetica Light" w:cstheme="majorHAnsi"/>
          <w:color w:val="000000" w:themeColor="text1"/>
        </w:rPr>
        <w:t xml:space="preserve">. </w:t>
      </w:r>
      <w:r w:rsidR="00FC093A" w:rsidRPr="00C0252C">
        <w:rPr>
          <w:rFonts w:ascii="Helvetica Light" w:hAnsi="Helvetica Light" w:cstheme="majorHAnsi"/>
          <w:color w:val="000000" w:themeColor="text1"/>
        </w:rPr>
        <w:t>241/90:</w:t>
      </w:r>
    </w:p>
    <w:p w14:paraId="77594B2B" w14:textId="77777777" w:rsidR="00FC093A" w:rsidRPr="00C0252C" w:rsidRDefault="00FC093A">
      <w:pPr>
        <w:pStyle w:val="Paragrafoelenco"/>
        <w:numPr>
          <w:ilvl w:val="0"/>
          <w:numId w:val="2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per ottenere copia o visionare un atto amministrativo (circolare interna, regolamento, ecc.);</w:t>
      </w:r>
    </w:p>
    <w:p w14:paraId="37A5A30A" w14:textId="16792664" w:rsidR="00FC093A" w:rsidRPr="00C0252C" w:rsidRDefault="00FC093A">
      <w:pPr>
        <w:pStyle w:val="Paragrafoelenco"/>
        <w:numPr>
          <w:ilvl w:val="0"/>
          <w:numId w:val="2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per avere, in generale, un pronunciamento formale da parte di una Pubblica Amministrazione</w:t>
      </w:r>
      <w:r w:rsidR="00DB4756"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fondamentale per poter conoscere i motivi che hanno indotto l’amministrazione a prendere un provvedimento, verificarli ed eventualmente smentirli;</w:t>
      </w:r>
    </w:p>
    <w:p w14:paraId="686C7831" w14:textId="33E51BF6" w:rsidR="00FC093A" w:rsidRPr="00C0252C" w:rsidRDefault="00F820CD">
      <w:pPr>
        <w:pStyle w:val="Paragrafoelenco"/>
        <w:numPr>
          <w:ilvl w:val="0"/>
          <w:numId w:val="2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w:t>
      </w:r>
      <w:r w:rsidR="00FC093A" w:rsidRPr="00C0252C">
        <w:rPr>
          <w:rFonts w:ascii="Helvetica Light" w:hAnsi="Helvetica Light" w:cstheme="majorHAnsi"/>
          <w:color w:val="000000" w:themeColor="text1"/>
        </w:rPr>
        <w:t>sollecitare una risposta da parte dell’amministrazione;</w:t>
      </w:r>
    </w:p>
    <w:p w14:paraId="244BED88" w14:textId="3327BAA9" w:rsidR="00FC093A" w:rsidRPr="00C0252C" w:rsidRDefault="00F820CD">
      <w:pPr>
        <w:pStyle w:val="Paragrafoelenco"/>
        <w:numPr>
          <w:ilvl w:val="0"/>
          <w:numId w:val="2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w:t>
      </w:r>
      <w:r w:rsidR="00FC093A" w:rsidRPr="00C0252C">
        <w:rPr>
          <w:rFonts w:ascii="Helvetica Light" w:hAnsi="Helvetica Light" w:cstheme="majorHAnsi"/>
          <w:color w:val="000000" w:themeColor="text1"/>
        </w:rPr>
        <w:t>acquisire informazioni relative a un procedimento amministrativo;</w:t>
      </w:r>
    </w:p>
    <w:p w14:paraId="0FE44C4E" w14:textId="1630B8CB" w:rsidR="00FC093A" w:rsidRPr="00C0252C" w:rsidRDefault="00F820CD">
      <w:pPr>
        <w:pStyle w:val="Paragrafoelenco"/>
        <w:numPr>
          <w:ilvl w:val="0"/>
          <w:numId w:val="27"/>
        </w:num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w:t>
      </w:r>
      <w:r w:rsidR="00FC093A" w:rsidRPr="00C0252C">
        <w:rPr>
          <w:rFonts w:ascii="Helvetica Light" w:hAnsi="Helvetica Light" w:cstheme="majorHAnsi"/>
          <w:color w:val="000000" w:themeColor="text1"/>
        </w:rPr>
        <w:t>conoscere i presupposti</w:t>
      </w:r>
      <w:r w:rsidR="00DB4756" w:rsidRPr="00C0252C">
        <w:rPr>
          <w:rFonts w:ascii="Helvetica Light" w:hAnsi="Helvetica Light" w:cstheme="majorHAnsi"/>
          <w:color w:val="000000" w:themeColor="text1"/>
        </w:rPr>
        <w:t xml:space="preserve"> e</w:t>
      </w:r>
      <w:r w:rsidR="00FC093A" w:rsidRPr="00C0252C">
        <w:rPr>
          <w:rFonts w:ascii="Helvetica Light" w:hAnsi="Helvetica Light" w:cstheme="majorHAnsi"/>
          <w:color w:val="000000" w:themeColor="text1"/>
        </w:rPr>
        <w:t xml:space="preserve"> le ragioni giuridiche che hanno determinato la decisione dell’amministrazione;</w:t>
      </w:r>
    </w:p>
    <w:p w14:paraId="2CBFE9DB" w14:textId="13A627BF" w:rsidR="00FC093A" w:rsidRPr="00C0252C" w:rsidRDefault="00F820CD">
      <w:pPr>
        <w:pStyle w:val="Paragrafoelenco"/>
        <w:numPr>
          <w:ilvl w:val="0"/>
          <w:numId w:val="27"/>
        </w:num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per </w:t>
      </w:r>
      <w:r w:rsidR="00FC093A" w:rsidRPr="00C0252C">
        <w:rPr>
          <w:rFonts w:ascii="Helvetica Light" w:hAnsi="Helvetica Light" w:cstheme="majorHAnsi"/>
          <w:color w:val="000000" w:themeColor="text1"/>
        </w:rPr>
        <w:t xml:space="preserve">conoscere i criteri di gestione delle pratiche. </w:t>
      </w:r>
      <w:r w:rsidR="000B3719" w:rsidRPr="00C0252C">
        <w:rPr>
          <w:rFonts w:ascii="Helvetica Light" w:hAnsi="Helvetica Light" w:cstheme="majorHAnsi"/>
          <w:color w:val="000000" w:themeColor="text1"/>
        </w:rPr>
        <w:t>È</w:t>
      </w:r>
      <w:r w:rsidR="00FC093A" w:rsidRPr="00C0252C">
        <w:rPr>
          <w:rFonts w:ascii="Helvetica Light" w:hAnsi="Helvetica Light" w:cstheme="majorHAnsi"/>
          <w:color w:val="000000" w:themeColor="text1"/>
        </w:rPr>
        <w:t xml:space="preserve"> molto importante, ad esempio, per </w:t>
      </w:r>
      <w:r w:rsidR="00FC50D1" w:rsidRPr="00C0252C">
        <w:rPr>
          <w:rFonts w:ascii="Helvetica Light" w:hAnsi="Helvetica Light" w:cstheme="majorHAnsi"/>
          <w:color w:val="000000" w:themeColor="text1"/>
        </w:rPr>
        <w:t xml:space="preserve">conoscere la propria posizione all’interno </w:t>
      </w:r>
      <w:r w:rsidR="00FC093A" w:rsidRPr="00C0252C">
        <w:rPr>
          <w:rFonts w:ascii="Helvetica Light" w:hAnsi="Helvetica Light" w:cstheme="majorHAnsi"/>
          <w:color w:val="000000" w:themeColor="text1"/>
        </w:rPr>
        <w:t xml:space="preserve">della lista d’attesa </w:t>
      </w:r>
      <w:r w:rsidR="00FC50D1" w:rsidRPr="00C0252C">
        <w:rPr>
          <w:rFonts w:ascii="Helvetica Light" w:hAnsi="Helvetica Light" w:cstheme="majorHAnsi"/>
          <w:color w:val="000000" w:themeColor="text1"/>
        </w:rPr>
        <w:t>inerente a una determinata prestazione</w:t>
      </w:r>
      <w:r w:rsidR="00C83BB2" w:rsidRPr="00C0252C">
        <w:rPr>
          <w:rFonts w:ascii="Helvetica Light" w:hAnsi="Helvetica Light" w:cstheme="majorHAnsi"/>
          <w:color w:val="000000" w:themeColor="text1"/>
        </w:rPr>
        <w:t xml:space="preserve">, </w:t>
      </w:r>
      <w:r w:rsidR="00FC093A" w:rsidRPr="00C0252C">
        <w:rPr>
          <w:rFonts w:ascii="Helvetica Light" w:hAnsi="Helvetica Light" w:cstheme="majorHAnsi"/>
          <w:color w:val="000000" w:themeColor="text1"/>
        </w:rPr>
        <w:t xml:space="preserve">i criteri utilizzati per la gestione della lista stessa </w:t>
      </w:r>
      <w:r w:rsidR="00C83BB2" w:rsidRPr="00C0252C">
        <w:rPr>
          <w:rFonts w:ascii="Helvetica Light" w:hAnsi="Helvetica Light" w:cstheme="majorHAnsi"/>
          <w:color w:val="000000" w:themeColor="text1"/>
        </w:rPr>
        <w:t>ovvero</w:t>
      </w:r>
      <w:r w:rsidR="00FC093A" w:rsidRPr="00C0252C">
        <w:rPr>
          <w:rFonts w:ascii="Helvetica Light" w:hAnsi="Helvetica Light" w:cstheme="majorHAnsi"/>
          <w:color w:val="000000" w:themeColor="text1"/>
        </w:rPr>
        <w:t xml:space="preserve"> </w:t>
      </w:r>
      <w:r w:rsidR="00C83BB2" w:rsidRPr="00C0252C">
        <w:rPr>
          <w:rFonts w:ascii="Helvetica Light" w:hAnsi="Helvetica Light" w:cstheme="majorHAnsi"/>
          <w:color w:val="000000" w:themeColor="text1"/>
        </w:rPr>
        <w:t>la data presunta di convocazione p</w:t>
      </w:r>
      <w:r w:rsidR="00FC093A" w:rsidRPr="00C0252C">
        <w:rPr>
          <w:rFonts w:ascii="Helvetica Light" w:hAnsi="Helvetica Light" w:cstheme="majorHAnsi"/>
          <w:color w:val="000000" w:themeColor="text1"/>
        </w:rPr>
        <w:t>er l’erogazione della prestazione richiesta.</w:t>
      </w:r>
    </w:p>
    <w:p w14:paraId="067605BA" w14:textId="43DEC71E" w:rsidR="0064488B" w:rsidRPr="00C0252C" w:rsidRDefault="0064488B" w:rsidP="00161F3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L’art. 22</w:t>
      </w:r>
      <w:r w:rsidR="00855C2D" w:rsidRPr="00C0252C">
        <w:rPr>
          <w:rFonts w:ascii="Helvetica Light" w:hAnsi="Helvetica Light" w:cstheme="majorHAnsi"/>
          <w:color w:val="000000" w:themeColor="text1"/>
        </w:rPr>
        <w:t>, comma 1, lett. b) riconosce il diritto d’accesso a tutti i soggetti privati, compresi quelli portatori di interessi pubblici o diffusi, che abbiano un interesse diretto, concreto e attuale, corrispondente ad una situazione giuridicamente tutelata e collegata al documento al quale è chiesto l'accesso. Non sono, pertanto, ammissibili istanze di accesso preordinate a un controllo generalizzato dell'operato delle pubbliche amministrazioni.</w:t>
      </w:r>
    </w:p>
    <w:p w14:paraId="283D6E60" w14:textId="1B49F1BD" w:rsidR="00FC093A" w:rsidRPr="00C0252C" w:rsidRDefault="00FC093A"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lastRenderedPageBreak/>
        <w:t>Sono previste due modalità di accesso</w:t>
      </w:r>
      <w:r w:rsidR="00C83BB2" w:rsidRPr="00C0252C">
        <w:rPr>
          <w:rFonts w:ascii="Helvetica Light" w:hAnsi="Helvetica Light" w:cstheme="majorHAnsi"/>
          <w:color w:val="000000" w:themeColor="text1"/>
        </w:rPr>
        <w:t>, secondo quanto prevede il Regolamento che disciplina l’accesso ai documenti amministrativi, d. P. R. 12 aprile 2006, n. 184</w:t>
      </w:r>
      <w:r w:rsidR="006A2FFB" w:rsidRPr="00C0252C">
        <w:rPr>
          <w:rFonts w:ascii="Helvetica Light" w:hAnsi="Helvetica Light" w:cstheme="majorHAnsi"/>
          <w:color w:val="000000" w:themeColor="text1"/>
        </w:rPr>
        <w:t xml:space="preserve"> e in conformità a quanto stabilito nel capo V della </w:t>
      </w:r>
      <w:r w:rsidR="001C2BD1">
        <w:rPr>
          <w:rFonts w:ascii="Helvetica Light" w:hAnsi="Helvetica Light" w:cstheme="majorHAnsi"/>
          <w:color w:val="000000" w:themeColor="text1"/>
        </w:rPr>
        <w:t>l.</w:t>
      </w:r>
      <w:r w:rsidR="006A2FFB" w:rsidRPr="00C0252C">
        <w:rPr>
          <w:rFonts w:ascii="Helvetica Light" w:hAnsi="Helvetica Light" w:cstheme="majorHAnsi"/>
          <w:color w:val="000000" w:themeColor="text1"/>
        </w:rPr>
        <w:t xml:space="preserve"> 241</w:t>
      </w:r>
      <w:r w:rsidR="001C2BD1">
        <w:rPr>
          <w:rFonts w:ascii="Helvetica Light" w:hAnsi="Helvetica Light" w:cstheme="majorHAnsi"/>
          <w:color w:val="000000" w:themeColor="text1"/>
        </w:rPr>
        <w:t>/1990</w:t>
      </w:r>
      <w:r w:rsidR="00DB4756" w:rsidRPr="00C0252C">
        <w:rPr>
          <w:rFonts w:ascii="Helvetica Light" w:hAnsi="Helvetica Light" w:cstheme="majorHAnsi"/>
          <w:color w:val="000000" w:themeColor="text1"/>
        </w:rPr>
        <w:t>. Esse sono</w:t>
      </w:r>
      <w:r w:rsidRPr="00C0252C">
        <w:rPr>
          <w:rFonts w:ascii="Helvetica Light" w:hAnsi="Helvetica Light" w:cstheme="majorHAnsi"/>
          <w:color w:val="000000" w:themeColor="text1"/>
        </w:rPr>
        <w:t>:</w:t>
      </w:r>
    </w:p>
    <w:p w14:paraId="57017283" w14:textId="76057377" w:rsidR="00C83BB2" w:rsidRPr="00C0252C" w:rsidRDefault="00FC093A" w:rsidP="00161F34">
      <w:pPr>
        <w:pStyle w:val="Paragrafoelenco"/>
        <w:numPr>
          <w:ilvl w:val="0"/>
          <w:numId w:val="28"/>
        </w:numPr>
        <w:spacing w:after="6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u w:val="single"/>
        </w:rPr>
        <w:t>Accesso informale</w:t>
      </w:r>
      <w:r w:rsidRPr="00C0252C">
        <w:rPr>
          <w:rFonts w:ascii="Helvetica Light" w:hAnsi="Helvetica Light" w:cstheme="majorHAnsi"/>
          <w:color w:val="000000" w:themeColor="text1"/>
        </w:rPr>
        <w:t>:</w:t>
      </w:r>
      <w:r w:rsidR="00C83BB2" w:rsidRPr="00C0252C">
        <w:rPr>
          <w:rFonts w:ascii="Helvetica Light" w:hAnsi="Helvetica Light" w:cstheme="majorHAnsi"/>
        </w:rPr>
        <w:t xml:space="preserve"> può essere esercitato </w:t>
      </w:r>
      <w:r w:rsidR="00C83BB2" w:rsidRPr="00C0252C">
        <w:rPr>
          <w:rFonts w:ascii="Helvetica Light" w:hAnsi="Helvetica Light" w:cstheme="majorHAnsi"/>
          <w:color w:val="000000" w:themeColor="text1"/>
        </w:rPr>
        <w:t>mediante richiesta, anche verbale, all'ufficio dell'amministrazione competente a formare l'atto conclusivo del procedimento o a detenerlo stabilmente qualora, in base alla natura del documento richiesto, non risulti l'esistenza di controinteressati. Il richiedente deve indicare gli estremi del documento oggetto della richiesta ovvero gli elementi che ne consentano l'individuazione, specificare e, ove occorra, comprovare l'interesse connesso all'oggetto della richiesta, dimostrare la propria identità e, ove occorra, i propri poteri di rappresentanza del soggetto interessato. La richiesta, esaminata immediatamente e senza formalità, è accolta mediante indicazione della pubblicazione contenente le notizie, esibizione del documento, estrazione di copie, ovvero altra modalità idonea. La richiesta, ove provenga da una pubblica amministrazione, è presentata dal titolare dell'ufficio interessato o dal responsabile del procedimento amministrativo ed è trattata ai sensi dell'articolo 22, comma 5, della legge.</w:t>
      </w:r>
    </w:p>
    <w:p w14:paraId="1CA2A346" w14:textId="7A4FF526" w:rsidR="00640B60" w:rsidRPr="00C0252C" w:rsidRDefault="00B74D6F" w:rsidP="00161F34">
      <w:pPr>
        <w:pStyle w:val="Paragrafoelenco"/>
        <w:numPr>
          <w:ilvl w:val="0"/>
          <w:numId w:val="28"/>
        </w:numPr>
        <w:spacing w:after="60" w:line="360" w:lineRule="auto"/>
        <w:ind w:left="426" w:hanging="284"/>
        <w:jc w:val="both"/>
        <w:rPr>
          <w:rFonts w:ascii="Helvetica Light" w:hAnsi="Helvetica Light" w:cstheme="majorHAnsi"/>
          <w:color w:val="000000" w:themeColor="text1"/>
        </w:rPr>
      </w:pPr>
      <w:r w:rsidRPr="00C0252C">
        <w:rPr>
          <w:rFonts w:ascii="Helvetica Light" w:hAnsi="Helvetica Light" w:cstheme="majorHAnsi"/>
          <w:color w:val="000000" w:themeColor="text1"/>
          <w:u w:val="single"/>
        </w:rPr>
        <w:t>Accesso formale</w:t>
      </w:r>
      <w:r w:rsidRPr="00C0252C">
        <w:rPr>
          <w:rFonts w:ascii="Helvetica Light" w:hAnsi="Helvetica Light" w:cstheme="majorHAnsi"/>
          <w:color w:val="000000" w:themeColor="text1"/>
        </w:rPr>
        <w:t>:</w:t>
      </w:r>
      <w:r w:rsidR="00640B60" w:rsidRPr="00C0252C">
        <w:rPr>
          <w:rFonts w:ascii="Helvetica Light" w:hAnsi="Helvetica Light" w:cstheme="majorHAnsi"/>
        </w:rPr>
        <w:t xml:space="preserve"> l’istanza di accesso formale può essere </w:t>
      </w:r>
      <w:r w:rsidR="001650A2" w:rsidRPr="00C0252C">
        <w:rPr>
          <w:rFonts w:ascii="Helvetica Light" w:hAnsi="Helvetica Light" w:cstheme="majorHAnsi"/>
          <w:color w:val="000000" w:themeColor="text1"/>
        </w:rPr>
        <w:t>avanzata direttamente tramite A/R alla sede dell</w:t>
      </w:r>
      <w:r w:rsidR="00173B46" w:rsidRPr="00C0252C">
        <w:rPr>
          <w:rFonts w:ascii="Helvetica Light" w:hAnsi="Helvetica Light" w:cstheme="majorHAnsi"/>
          <w:color w:val="000000" w:themeColor="text1"/>
        </w:rPr>
        <w:t>a Società</w:t>
      </w:r>
      <w:r w:rsidR="001650A2" w:rsidRPr="00C0252C">
        <w:rPr>
          <w:rFonts w:ascii="Helvetica Light" w:hAnsi="Helvetica Light" w:cstheme="majorHAnsi"/>
          <w:color w:val="000000" w:themeColor="text1"/>
        </w:rPr>
        <w:t xml:space="preserve"> oppure mediante invio all’e-mail istituzionale o PEC</w:t>
      </w:r>
      <w:r w:rsidR="001650A2" w:rsidRPr="00C0252C">
        <w:rPr>
          <w:rFonts w:ascii="Helvetica Light" w:hAnsi="Helvetica Light" w:cstheme="majorHAnsi"/>
        </w:rPr>
        <w:t xml:space="preserve"> </w:t>
      </w:r>
      <w:r w:rsidR="00640B60" w:rsidRPr="00C0252C">
        <w:rPr>
          <w:rFonts w:ascii="Helvetica Light" w:hAnsi="Helvetica Light" w:cstheme="majorHAnsi"/>
        </w:rPr>
        <w:t xml:space="preserve">compilando il modulo </w:t>
      </w:r>
      <w:r w:rsidR="00AF23BC" w:rsidRPr="00C0252C">
        <w:rPr>
          <w:rFonts w:ascii="Helvetica Light" w:hAnsi="Helvetica Light" w:cstheme="majorHAnsi"/>
        </w:rPr>
        <w:t>allegato al regolamento</w:t>
      </w:r>
      <w:r w:rsidR="001650A2" w:rsidRPr="00C0252C">
        <w:rPr>
          <w:rFonts w:ascii="Helvetica Light" w:hAnsi="Helvetica Light" w:cstheme="majorHAnsi"/>
        </w:rPr>
        <w:t>.</w:t>
      </w:r>
      <w:r w:rsidR="00640B60" w:rsidRPr="00C0252C">
        <w:rPr>
          <w:rFonts w:ascii="Helvetica Light" w:hAnsi="Helvetica Light" w:cstheme="majorHAnsi"/>
        </w:rPr>
        <w:t xml:space="preserve"> </w:t>
      </w:r>
      <w:r w:rsidR="001650A2" w:rsidRPr="00C0252C">
        <w:rPr>
          <w:rFonts w:ascii="Helvetica Light" w:hAnsi="Helvetica Light" w:cstheme="majorHAnsi"/>
        </w:rPr>
        <w:t>Essa è</w:t>
      </w:r>
      <w:r w:rsidR="00640B60" w:rsidRPr="00C0252C">
        <w:rPr>
          <w:rFonts w:ascii="Helvetica Light" w:hAnsi="Helvetica Light" w:cstheme="majorHAnsi"/>
        </w:rPr>
        <w:t xml:space="preserve"> presentata</w:t>
      </w:r>
      <w:r w:rsidR="00DA2247" w:rsidRPr="00C0252C">
        <w:rPr>
          <w:rFonts w:ascii="Helvetica Light" w:hAnsi="Helvetica Light" w:cstheme="majorHAnsi"/>
        </w:rPr>
        <w:t>,</w:t>
      </w:r>
      <w:r w:rsidR="001650A2" w:rsidRPr="00C0252C">
        <w:rPr>
          <w:rFonts w:ascii="Helvetica Light" w:hAnsi="Helvetica Light" w:cstheme="majorHAnsi"/>
        </w:rPr>
        <w:t xml:space="preserve"> inoltre</w:t>
      </w:r>
      <w:r w:rsidR="00DA2247" w:rsidRPr="00C0252C">
        <w:rPr>
          <w:rFonts w:ascii="Helvetica Light" w:hAnsi="Helvetica Light" w:cstheme="majorHAnsi"/>
        </w:rPr>
        <w:t>,</w:t>
      </w:r>
      <w:r w:rsidR="00640B60" w:rsidRPr="00C0252C">
        <w:rPr>
          <w:rFonts w:ascii="Helvetica Light" w:hAnsi="Helvetica Light" w:cstheme="majorHAnsi"/>
        </w:rPr>
        <w:t xml:space="preserve"> q</w:t>
      </w:r>
      <w:r w:rsidR="00640B60" w:rsidRPr="00C0252C">
        <w:rPr>
          <w:rFonts w:ascii="Helvetica Light" w:hAnsi="Helvetica Light" w:cstheme="majorHAnsi"/>
          <w:color w:val="000000" w:themeColor="text1"/>
        </w:rPr>
        <w:t xml:space="preserve">ualora non sia possibile l'accoglimento immediato della richiesta in via informale, ovvero sorgano dubbi sulla legittimazione del richiedente, sulla sua identità, sui suoi poteri rappresentativi, sulla sussistenza dell'interesse alla stregua delle informazioni e delle documentazioni fornite, sull'accessibilità del documento o sull'esistenza di controinteressati. </w:t>
      </w:r>
      <w:r w:rsidR="001650A2" w:rsidRPr="00C0252C">
        <w:rPr>
          <w:rFonts w:ascii="Helvetica Light" w:hAnsi="Helvetica Light" w:cstheme="majorHAnsi"/>
        </w:rPr>
        <w:t xml:space="preserve">In ogni caso l’ufficio è tenuto a rilasciare ricevuta. </w:t>
      </w:r>
    </w:p>
    <w:p w14:paraId="1410923A" w14:textId="6CAF2678" w:rsidR="009B32CF" w:rsidRPr="00C0252C" w:rsidRDefault="00DA2247" w:rsidP="00161F34">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Come anticipato, i</w:t>
      </w:r>
      <w:r w:rsidR="00B74D6F" w:rsidRPr="00C0252C">
        <w:rPr>
          <w:rFonts w:ascii="Helvetica Light" w:hAnsi="Helvetica Light" w:cstheme="majorHAnsi"/>
          <w:color w:val="000000" w:themeColor="text1"/>
        </w:rPr>
        <w:t>l diritto di accesso agli atti può essere esercitato da tutti i sogget</w:t>
      </w:r>
      <w:r w:rsidR="004A1D29" w:rsidRPr="00C0252C">
        <w:rPr>
          <w:rFonts w:ascii="Helvetica Light" w:hAnsi="Helvetica Light" w:cstheme="majorHAnsi"/>
          <w:color w:val="000000" w:themeColor="text1"/>
        </w:rPr>
        <w:t>ti che dimostrino di avere un “</w:t>
      </w:r>
      <w:r w:rsidR="00B74D6F" w:rsidRPr="00C0252C">
        <w:rPr>
          <w:rFonts w:ascii="Helvetica Light" w:hAnsi="Helvetica Light" w:cstheme="majorHAnsi"/>
          <w:color w:val="000000" w:themeColor="text1"/>
        </w:rPr>
        <w:t>interesse g</w:t>
      </w:r>
      <w:r w:rsidR="004A1D29" w:rsidRPr="00C0252C">
        <w:rPr>
          <w:rFonts w:ascii="Helvetica Light" w:hAnsi="Helvetica Light" w:cstheme="majorHAnsi"/>
          <w:color w:val="000000" w:themeColor="text1"/>
        </w:rPr>
        <w:t>iuridicamente rilevante”</w:t>
      </w:r>
      <w:r w:rsidR="00B74D6F" w:rsidRPr="00C0252C">
        <w:rPr>
          <w:rFonts w:ascii="Helvetica Light" w:hAnsi="Helvetica Light" w:cstheme="majorHAnsi"/>
          <w:color w:val="000000" w:themeColor="text1"/>
        </w:rPr>
        <w:t xml:space="preserve"> nei confronti dell’atto oggetto del </w:t>
      </w:r>
      <w:r w:rsidR="00B74D6F" w:rsidRPr="00C0252C">
        <w:rPr>
          <w:rFonts w:ascii="Helvetica Light" w:hAnsi="Helvetica Light" w:cstheme="majorHAnsi"/>
          <w:color w:val="000000" w:themeColor="text1"/>
        </w:rPr>
        <w:lastRenderedPageBreak/>
        <w:t>diritto di accesso</w:t>
      </w:r>
      <w:r w:rsidR="009B32CF" w:rsidRPr="00C0252C">
        <w:rPr>
          <w:rFonts w:ascii="Helvetica Light" w:hAnsi="Helvetica Light" w:cstheme="majorHAnsi"/>
          <w:color w:val="000000" w:themeColor="text1"/>
        </w:rPr>
        <w:t xml:space="preserve"> meritevole di tutela</w:t>
      </w:r>
      <w:r w:rsidR="00B74D6F" w:rsidRPr="00C0252C">
        <w:rPr>
          <w:rFonts w:ascii="Helvetica Light" w:hAnsi="Helvetica Light" w:cstheme="majorHAnsi"/>
          <w:color w:val="000000" w:themeColor="text1"/>
        </w:rPr>
        <w:t xml:space="preserve">. </w:t>
      </w:r>
      <w:r w:rsidR="009B32CF" w:rsidRPr="00C0252C">
        <w:rPr>
          <w:rFonts w:ascii="Helvetica Light" w:hAnsi="Helvetica Light" w:cstheme="majorHAnsi"/>
          <w:color w:val="000000" w:themeColor="text1"/>
        </w:rPr>
        <w:t xml:space="preserve">Occorre, in sostanza, un nesso di strumentalità tra l’interesse dell’istante e il documento di cui si chiede </w:t>
      </w:r>
      <w:r w:rsidRPr="00C0252C">
        <w:rPr>
          <w:rFonts w:ascii="Helvetica Light" w:hAnsi="Helvetica Light" w:cstheme="majorHAnsi"/>
          <w:color w:val="000000" w:themeColor="text1"/>
        </w:rPr>
        <w:t>l’</w:t>
      </w:r>
      <w:r w:rsidR="009B32CF" w:rsidRPr="00C0252C">
        <w:rPr>
          <w:rFonts w:ascii="Helvetica Light" w:hAnsi="Helvetica Light" w:cstheme="majorHAnsi"/>
          <w:color w:val="000000" w:themeColor="text1"/>
        </w:rPr>
        <w:t xml:space="preserve">ostensione, non potendo per converso ammettersi se volto a soddisfare una mera finalità esplorativa. L’istanza deve essere necessariamente </w:t>
      </w:r>
      <w:r w:rsidR="00F233B3" w:rsidRPr="00C0252C">
        <w:rPr>
          <w:rFonts w:ascii="Helvetica Light" w:hAnsi="Helvetica Light" w:cstheme="majorHAnsi"/>
          <w:color w:val="000000" w:themeColor="text1"/>
        </w:rPr>
        <w:t xml:space="preserve">specifica e </w:t>
      </w:r>
      <w:r w:rsidR="009B32CF" w:rsidRPr="00C0252C">
        <w:rPr>
          <w:rFonts w:ascii="Helvetica Light" w:hAnsi="Helvetica Light" w:cstheme="majorHAnsi"/>
          <w:color w:val="000000" w:themeColor="text1"/>
        </w:rPr>
        <w:t>motivata.</w:t>
      </w:r>
    </w:p>
    <w:p w14:paraId="39D5ACAF" w14:textId="131DBE01" w:rsidR="00B74D6F" w:rsidRPr="00C0252C" w:rsidRDefault="00B74D6F" w:rsidP="00161F34">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w:t>
      </w:r>
      <w:r w:rsidR="00DA2247" w:rsidRPr="00C0252C">
        <w:rPr>
          <w:rFonts w:ascii="Helvetica Light" w:hAnsi="Helvetica Light" w:cstheme="majorHAnsi"/>
          <w:color w:val="000000" w:themeColor="text1"/>
        </w:rPr>
        <w:t xml:space="preserve">Responsabile del procedimento </w:t>
      </w:r>
      <w:r w:rsidR="009B32CF" w:rsidRPr="00C0252C">
        <w:rPr>
          <w:rFonts w:ascii="Helvetica Light" w:hAnsi="Helvetica Light" w:cstheme="majorHAnsi"/>
          <w:color w:val="000000" w:themeColor="text1"/>
        </w:rPr>
        <w:t>e</w:t>
      </w:r>
      <w:r w:rsidRPr="00C0252C">
        <w:rPr>
          <w:rFonts w:ascii="Helvetica Light" w:hAnsi="Helvetica Light" w:cstheme="majorHAnsi"/>
          <w:color w:val="000000" w:themeColor="text1"/>
        </w:rPr>
        <w:t xml:space="preserve">vade la richiesta entro il termine di giorni </w:t>
      </w:r>
      <w:r w:rsidR="001F103C" w:rsidRPr="00C0252C">
        <w:rPr>
          <w:rFonts w:ascii="Helvetica Light" w:hAnsi="Helvetica Light" w:cstheme="majorHAnsi"/>
          <w:color w:val="000000" w:themeColor="text1"/>
        </w:rPr>
        <w:t>30</w:t>
      </w:r>
      <w:r w:rsidRPr="00C0252C">
        <w:rPr>
          <w:rFonts w:ascii="Helvetica Light" w:hAnsi="Helvetica Light" w:cstheme="majorHAnsi"/>
          <w:color w:val="000000" w:themeColor="text1"/>
        </w:rPr>
        <w:t xml:space="preserve"> (</w:t>
      </w:r>
      <w:r w:rsidR="001F103C" w:rsidRPr="00C0252C">
        <w:rPr>
          <w:rFonts w:ascii="Helvetica Light" w:hAnsi="Helvetica Light" w:cstheme="majorHAnsi"/>
          <w:color w:val="000000" w:themeColor="text1"/>
        </w:rPr>
        <w:t>tre</w:t>
      </w:r>
      <w:r w:rsidRPr="00C0252C">
        <w:rPr>
          <w:rFonts w:ascii="Helvetica Light" w:hAnsi="Helvetica Light" w:cstheme="majorHAnsi"/>
          <w:color w:val="000000" w:themeColor="text1"/>
        </w:rPr>
        <w:t>nta)</w:t>
      </w:r>
      <w:r w:rsidR="00DA2247" w:rsidRPr="00C0252C">
        <w:rPr>
          <w:rFonts w:ascii="Helvetica Light" w:hAnsi="Helvetica Light" w:cstheme="majorHAnsi"/>
        </w:rPr>
        <w:t xml:space="preserve"> </w:t>
      </w:r>
      <w:r w:rsidR="00DA2247" w:rsidRPr="00C0252C">
        <w:rPr>
          <w:rFonts w:ascii="Helvetica Light" w:hAnsi="Helvetica Light" w:cstheme="majorHAnsi"/>
          <w:color w:val="000000" w:themeColor="text1"/>
        </w:rPr>
        <w:t>con provvedimento motivato, dandone comunicazione al richiedente</w:t>
      </w:r>
      <w:r w:rsidRPr="00C0252C">
        <w:rPr>
          <w:rFonts w:ascii="Helvetica Light" w:hAnsi="Helvetica Light" w:cstheme="majorHAnsi"/>
          <w:color w:val="000000" w:themeColor="text1"/>
        </w:rPr>
        <w:t xml:space="preserve">. </w:t>
      </w:r>
      <w:r w:rsidR="000B5FBA" w:rsidRPr="00C0252C">
        <w:rPr>
          <w:rFonts w:ascii="Helvetica Light" w:hAnsi="Helvetica Light" w:cstheme="majorHAnsi"/>
          <w:color w:val="000000" w:themeColor="text1"/>
        </w:rPr>
        <w:t xml:space="preserve">Decorso inutilmente il termine di trenta giorni, la domanda d'accesso si intende respinta. </w:t>
      </w:r>
      <w:r w:rsidRPr="00C0252C">
        <w:rPr>
          <w:rFonts w:ascii="Helvetica Light" w:hAnsi="Helvetica Light" w:cstheme="majorHAnsi"/>
          <w:color w:val="000000" w:themeColor="text1"/>
        </w:rPr>
        <w:t xml:space="preserve">I termini sono calcolati a partire dal momento in cui l’ufficio competente ha ricevuto la domanda (in caso di A/R dal giorno in cui ha firmato per avvenuta ricezione). </w:t>
      </w:r>
    </w:p>
    <w:p w14:paraId="68805A44" w14:textId="1C5BE211" w:rsidR="00B74D6F" w:rsidRPr="00C0252C" w:rsidRDefault="00B74D6F" w:rsidP="00161F34">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Trovano applicazione, per quanto compatibili con l’attivi</w:t>
      </w:r>
      <w:r w:rsidR="004A1D29" w:rsidRPr="00C0252C">
        <w:rPr>
          <w:rFonts w:ascii="Helvetica Light" w:hAnsi="Helvetica Light" w:cstheme="majorHAnsi"/>
          <w:color w:val="000000" w:themeColor="text1"/>
        </w:rPr>
        <w:t>tà amministrativa realizzata dall</w:t>
      </w:r>
      <w:r w:rsidR="00173B46"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xml:space="preserve">, le disposizioni di cui alla </w:t>
      </w:r>
      <w:r w:rsidR="00AF508D">
        <w:rPr>
          <w:rFonts w:ascii="Helvetica Light" w:hAnsi="Helvetica Light" w:cstheme="majorHAnsi"/>
          <w:color w:val="000000" w:themeColor="text1"/>
        </w:rPr>
        <w:t>l.</w:t>
      </w:r>
      <w:r w:rsidR="009B32CF"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241</w:t>
      </w:r>
      <w:r w:rsidR="00AF508D">
        <w:rPr>
          <w:rFonts w:ascii="Helvetica Light" w:hAnsi="Helvetica Light" w:cstheme="majorHAnsi"/>
          <w:color w:val="000000" w:themeColor="text1"/>
        </w:rPr>
        <w:t>/</w:t>
      </w:r>
      <w:r w:rsidRPr="00C0252C">
        <w:rPr>
          <w:rFonts w:ascii="Helvetica Light" w:hAnsi="Helvetica Light" w:cstheme="majorHAnsi"/>
          <w:color w:val="000000" w:themeColor="text1"/>
        </w:rPr>
        <w:t>1990.</w:t>
      </w:r>
    </w:p>
    <w:p w14:paraId="27459F08" w14:textId="77777777" w:rsidR="00161F34" w:rsidRDefault="00161F34" w:rsidP="00161F34">
      <w:pPr>
        <w:pStyle w:val="Titolo2"/>
        <w:spacing w:before="0"/>
        <w:ind w:firstLine="284"/>
        <w:rPr>
          <w:rFonts w:ascii="Helvetica Light" w:hAnsi="Helvetica Light" w:cstheme="majorHAnsi"/>
          <w:color w:val="000000" w:themeColor="text1"/>
          <w:sz w:val="22"/>
          <w:szCs w:val="22"/>
          <w:u w:val="single"/>
        </w:rPr>
      </w:pPr>
      <w:bookmarkStart w:id="59" w:name="_Toc30111147"/>
    </w:p>
    <w:p w14:paraId="7FC5F1EC" w14:textId="79E37D2A" w:rsidR="00FC093A" w:rsidRPr="00C0252C" w:rsidRDefault="00B353A3" w:rsidP="00161F34">
      <w:pPr>
        <w:pStyle w:val="Titolo2"/>
        <w:spacing w:before="0" w:after="120"/>
        <w:ind w:firstLine="284"/>
        <w:rPr>
          <w:rFonts w:ascii="Helvetica Light" w:hAnsi="Helvetica Light" w:cstheme="majorHAnsi"/>
          <w:color w:val="000000" w:themeColor="text1"/>
          <w:sz w:val="22"/>
          <w:szCs w:val="22"/>
          <w:u w:val="single"/>
        </w:rPr>
      </w:pPr>
      <w:bookmarkStart w:id="60" w:name="_Toc130481140"/>
      <w:r w:rsidRPr="00C0252C">
        <w:rPr>
          <w:rFonts w:ascii="Helvetica Light" w:hAnsi="Helvetica Light" w:cstheme="majorHAnsi"/>
          <w:color w:val="000000" w:themeColor="text1"/>
          <w:sz w:val="22"/>
          <w:szCs w:val="22"/>
          <w:u w:val="single"/>
        </w:rPr>
        <w:t xml:space="preserve">6.2 </w:t>
      </w:r>
      <w:r w:rsidR="00FC093A" w:rsidRPr="00C0252C">
        <w:rPr>
          <w:rFonts w:ascii="Helvetica Light" w:hAnsi="Helvetica Light" w:cstheme="majorHAnsi"/>
          <w:color w:val="000000" w:themeColor="text1"/>
          <w:sz w:val="22"/>
          <w:szCs w:val="22"/>
          <w:u w:val="single"/>
        </w:rPr>
        <w:t>Accesso civico</w:t>
      </w:r>
      <w:bookmarkEnd w:id="59"/>
      <w:bookmarkEnd w:id="60"/>
    </w:p>
    <w:p w14:paraId="153D8D0B" w14:textId="67C4EB55" w:rsidR="00917B14" w:rsidRPr="00C0252C" w:rsidRDefault="0041479A"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Sulla base della delega contenuta nella legge anticorruzione è stato emanato il d.lgs. 33</w:t>
      </w:r>
      <w:r w:rsidR="00173B46"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2013</w:t>
      </w:r>
      <w:r w:rsidR="000B5FBA" w:rsidRPr="00C0252C">
        <w:rPr>
          <w:rFonts w:ascii="Helvetica Light" w:hAnsi="Helvetica Light" w:cstheme="majorHAnsi"/>
          <w:color w:val="000000" w:themeColor="text1"/>
        </w:rPr>
        <w:t>,</w:t>
      </w:r>
      <w:r w:rsidR="00917B14" w:rsidRPr="00C0252C">
        <w:rPr>
          <w:rFonts w:ascii="Helvetica Light" w:hAnsi="Helvetica Light" w:cstheme="majorHAnsi"/>
          <w:color w:val="000000" w:themeColor="text1"/>
        </w:rPr>
        <w:t xml:space="preserve"> con il quale sono stati</w:t>
      </w:r>
      <w:r w:rsidRPr="00C0252C">
        <w:rPr>
          <w:rFonts w:ascii="Helvetica Light" w:hAnsi="Helvetica Light" w:cstheme="majorHAnsi"/>
          <w:color w:val="000000" w:themeColor="text1"/>
        </w:rPr>
        <w:t xml:space="preserve"> introd</w:t>
      </w:r>
      <w:r w:rsidR="00917B14" w:rsidRPr="00C0252C">
        <w:rPr>
          <w:rFonts w:ascii="Helvetica Light" w:hAnsi="Helvetica Light" w:cstheme="majorHAnsi"/>
          <w:color w:val="000000" w:themeColor="text1"/>
        </w:rPr>
        <w:t>otti</w:t>
      </w:r>
      <w:r w:rsidRPr="00C0252C">
        <w:rPr>
          <w:rFonts w:ascii="Helvetica Light" w:hAnsi="Helvetica Light" w:cstheme="majorHAnsi"/>
          <w:color w:val="000000" w:themeColor="text1"/>
        </w:rPr>
        <w:t xml:space="preserve"> una serie di obblighi di pubblicità</w:t>
      </w:r>
      <w:r w:rsidR="00917B14"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trasparenza e diffusione di info</w:t>
      </w:r>
      <w:r w:rsidR="00917B14" w:rsidRPr="00C0252C">
        <w:rPr>
          <w:rFonts w:ascii="Helvetica Light" w:hAnsi="Helvetica Light" w:cstheme="majorHAnsi"/>
          <w:color w:val="000000" w:themeColor="text1"/>
        </w:rPr>
        <w:t>rmazioni</w:t>
      </w:r>
      <w:r w:rsidRPr="00C0252C">
        <w:rPr>
          <w:rFonts w:ascii="Helvetica Light" w:hAnsi="Helvetica Light" w:cstheme="majorHAnsi"/>
          <w:color w:val="000000" w:themeColor="text1"/>
        </w:rPr>
        <w:t xml:space="preserve"> da parte delle </w:t>
      </w:r>
      <w:r w:rsidR="00917B14" w:rsidRPr="00C0252C">
        <w:rPr>
          <w:rFonts w:ascii="Helvetica Light" w:hAnsi="Helvetica Light" w:cstheme="majorHAnsi"/>
          <w:color w:val="000000" w:themeColor="text1"/>
        </w:rPr>
        <w:t>pubbliche amministrazioni.</w:t>
      </w:r>
      <w:r w:rsidRPr="00C0252C">
        <w:rPr>
          <w:rFonts w:ascii="Helvetica Light" w:hAnsi="Helvetica Light" w:cstheme="majorHAnsi"/>
          <w:color w:val="000000" w:themeColor="text1"/>
        </w:rPr>
        <w:t xml:space="preserve"> Per rendere effettivi </w:t>
      </w:r>
      <w:r w:rsidR="00917B14" w:rsidRPr="00C0252C">
        <w:rPr>
          <w:rFonts w:ascii="Helvetica Light" w:hAnsi="Helvetica Light" w:cstheme="majorHAnsi"/>
          <w:color w:val="000000" w:themeColor="text1"/>
        </w:rPr>
        <w:t>tal</w:t>
      </w:r>
      <w:r w:rsidRPr="00C0252C">
        <w:rPr>
          <w:rFonts w:ascii="Helvetica Light" w:hAnsi="Helvetica Light" w:cstheme="majorHAnsi"/>
          <w:color w:val="000000" w:themeColor="text1"/>
        </w:rPr>
        <w:t xml:space="preserve">i obblighi </w:t>
      </w:r>
      <w:r w:rsidR="00917B14"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i pubblicazione i</w:t>
      </w:r>
      <w:r w:rsidR="00917B14" w:rsidRPr="00C0252C">
        <w:rPr>
          <w:rFonts w:ascii="Helvetica Light" w:hAnsi="Helvetica Light" w:cstheme="majorHAnsi"/>
          <w:color w:val="000000" w:themeColor="text1"/>
        </w:rPr>
        <w:t>l</w:t>
      </w:r>
      <w:r w:rsidRPr="00C0252C">
        <w:rPr>
          <w:rFonts w:ascii="Helvetica Light" w:hAnsi="Helvetica Light" w:cstheme="majorHAnsi"/>
          <w:color w:val="000000" w:themeColor="text1"/>
        </w:rPr>
        <w:t xml:space="preserve"> legislatore ha introdotto</w:t>
      </w:r>
      <w:r w:rsidR="00917B14" w:rsidRPr="00C0252C">
        <w:rPr>
          <w:rFonts w:ascii="Helvetica Light" w:hAnsi="Helvetica Light" w:cstheme="majorHAnsi"/>
          <w:color w:val="000000" w:themeColor="text1"/>
        </w:rPr>
        <w:t xml:space="preserve"> in capo a chiunque il diritto di richiedere documenti, informazioni o dati per i quali è prevista la pubblicazione obbligatoria, nei casi in cui gli stessi non siano stati pubblicati nella sezione “Amministrazione trasparente” del sito web istituzionale</w:t>
      </w:r>
      <w:r w:rsidR="000B5FBA" w:rsidRPr="00C0252C">
        <w:rPr>
          <w:rFonts w:ascii="Helvetica Light" w:hAnsi="Helvetica Light" w:cstheme="majorHAnsi"/>
          <w:color w:val="000000" w:themeColor="text1"/>
        </w:rPr>
        <w:t xml:space="preserve">. Tale diritto configura quello che viene comunemente definito </w:t>
      </w:r>
      <w:r w:rsidR="00917B14" w:rsidRPr="00C0252C">
        <w:rPr>
          <w:rFonts w:ascii="Helvetica Light" w:hAnsi="Helvetica Light" w:cstheme="majorHAnsi"/>
          <w:color w:val="000000" w:themeColor="text1"/>
        </w:rPr>
        <w:t>accesso civico “semplice” (art. 5, d.lgs.</w:t>
      </w:r>
      <w:r w:rsidR="006059F2" w:rsidRPr="00C0252C">
        <w:rPr>
          <w:rFonts w:ascii="Helvetica Light" w:hAnsi="Helvetica Light" w:cstheme="majorHAnsi"/>
          <w:color w:val="000000" w:themeColor="text1"/>
        </w:rPr>
        <w:t xml:space="preserve"> n.</w:t>
      </w:r>
      <w:r w:rsidR="00917B14" w:rsidRPr="00C0252C">
        <w:rPr>
          <w:rFonts w:ascii="Helvetica Light" w:hAnsi="Helvetica Light" w:cstheme="majorHAnsi"/>
          <w:color w:val="000000" w:themeColor="text1"/>
        </w:rPr>
        <w:t xml:space="preserve"> 33/2013). </w:t>
      </w:r>
    </w:p>
    <w:p w14:paraId="030B7418" w14:textId="3401D118" w:rsidR="0041479A" w:rsidRPr="00C0252C" w:rsidRDefault="0041479A"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rilascio di dati o documenti in formato elettronico o cartaceo è gratuito, salvo il rimborso del costo effettivamente sostenuto e documentato dall'amministrazione per la riproduzione su supporti materiali. </w:t>
      </w:r>
      <w:r w:rsidR="006059F2" w:rsidRPr="00C0252C">
        <w:rPr>
          <w:rFonts w:ascii="Helvetica Light" w:hAnsi="Helvetica Light" w:cstheme="majorHAnsi"/>
          <w:color w:val="000000" w:themeColor="text1"/>
        </w:rPr>
        <w:t>A differenza di quanto previsto per l’accesso documentale, n</w:t>
      </w:r>
      <w:r w:rsidRPr="00C0252C">
        <w:rPr>
          <w:rFonts w:ascii="Helvetica Light" w:hAnsi="Helvetica Light" w:cstheme="majorHAnsi"/>
          <w:color w:val="000000" w:themeColor="text1"/>
        </w:rPr>
        <w:t>on è</w:t>
      </w:r>
      <w:r w:rsidR="006059F2" w:rsidRPr="00C0252C">
        <w:rPr>
          <w:rFonts w:ascii="Helvetica Light" w:hAnsi="Helvetica Light" w:cstheme="majorHAnsi"/>
          <w:color w:val="000000" w:themeColor="text1"/>
        </w:rPr>
        <w:t xml:space="preserve"> richiesta</w:t>
      </w:r>
      <w:r w:rsidRPr="00C0252C">
        <w:rPr>
          <w:rFonts w:ascii="Helvetica Light" w:hAnsi="Helvetica Light" w:cstheme="majorHAnsi"/>
          <w:color w:val="000000" w:themeColor="text1"/>
        </w:rPr>
        <w:t xml:space="preserve"> alcuna limitazione soggettiva in ordine alla proposizione dell’istanza</w:t>
      </w:r>
      <w:r w:rsidR="000B5FBA"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w:t>
      </w:r>
      <w:r w:rsidR="006059F2" w:rsidRPr="00C0252C">
        <w:rPr>
          <w:rFonts w:ascii="Helvetica Light" w:hAnsi="Helvetica Light" w:cstheme="majorHAnsi"/>
          <w:color w:val="000000" w:themeColor="text1"/>
        </w:rPr>
        <w:t>né è</w:t>
      </w:r>
      <w:r w:rsidRPr="00C0252C">
        <w:rPr>
          <w:rFonts w:ascii="Helvetica Light" w:hAnsi="Helvetica Light" w:cstheme="majorHAnsi"/>
          <w:color w:val="000000" w:themeColor="text1"/>
        </w:rPr>
        <w:t xml:space="preserve"> richiesta </w:t>
      </w:r>
      <w:r w:rsidR="006059F2" w:rsidRPr="00C0252C">
        <w:rPr>
          <w:rFonts w:ascii="Helvetica Light" w:hAnsi="Helvetica Light" w:cstheme="majorHAnsi"/>
          <w:color w:val="000000" w:themeColor="text1"/>
        </w:rPr>
        <w:t xml:space="preserve">una </w:t>
      </w:r>
      <w:r w:rsidRPr="00C0252C">
        <w:rPr>
          <w:rFonts w:ascii="Helvetica Light" w:hAnsi="Helvetica Light" w:cstheme="majorHAnsi"/>
          <w:color w:val="000000" w:themeColor="text1"/>
        </w:rPr>
        <w:lastRenderedPageBreak/>
        <w:t>motivazione. Con l’accesso civico</w:t>
      </w:r>
      <w:r w:rsidR="006059F2" w:rsidRPr="00C0252C">
        <w:rPr>
          <w:rFonts w:ascii="Helvetica Light" w:hAnsi="Helvetica Light" w:cstheme="majorHAnsi"/>
          <w:color w:val="000000" w:themeColor="text1"/>
        </w:rPr>
        <w:t xml:space="preserve"> la</w:t>
      </w:r>
      <w:r w:rsidRPr="00C0252C">
        <w:rPr>
          <w:rFonts w:ascii="Helvetica Light" w:hAnsi="Helvetica Light" w:cstheme="majorHAnsi"/>
          <w:color w:val="000000" w:themeColor="text1"/>
        </w:rPr>
        <w:t xml:space="preserve"> trasparenza viene a coincidere con </w:t>
      </w:r>
      <w:r w:rsidR="006059F2" w:rsidRPr="00C0252C">
        <w:rPr>
          <w:rFonts w:ascii="Helvetica Light" w:hAnsi="Helvetica Light" w:cstheme="majorHAnsi"/>
          <w:color w:val="000000" w:themeColor="text1"/>
        </w:rPr>
        <w:t xml:space="preserve">la </w:t>
      </w:r>
      <w:r w:rsidRPr="00C0252C">
        <w:rPr>
          <w:rFonts w:ascii="Helvetica Light" w:hAnsi="Helvetica Light" w:cstheme="majorHAnsi"/>
          <w:color w:val="000000" w:themeColor="text1"/>
        </w:rPr>
        <w:t>pubblicità</w:t>
      </w:r>
      <w:r w:rsidR="000B5FBA"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nell’inedita accezione di </w:t>
      </w:r>
      <w:r w:rsidR="006059F2"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accessibilità totale de</w:t>
      </w:r>
      <w:r w:rsidR="006059F2" w:rsidRPr="00C0252C">
        <w:rPr>
          <w:rFonts w:ascii="Helvetica Light" w:hAnsi="Helvetica Light" w:cstheme="majorHAnsi"/>
          <w:color w:val="000000" w:themeColor="text1"/>
        </w:rPr>
        <w:t>i dati e dei document</w:t>
      </w:r>
      <w:r w:rsidR="000B5FBA" w:rsidRPr="00C0252C">
        <w:rPr>
          <w:rFonts w:ascii="Helvetica Light" w:hAnsi="Helvetica Light" w:cstheme="majorHAnsi"/>
          <w:color w:val="000000" w:themeColor="text1"/>
        </w:rPr>
        <w:t>i</w:t>
      </w:r>
      <w:r w:rsidR="006059F2" w:rsidRPr="00C0252C">
        <w:rPr>
          <w:rFonts w:ascii="Helvetica Light" w:hAnsi="Helvetica Light" w:cstheme="majorHAnsi"/>
        </w:rPr>
        <w:t xml:space="preserve"> </w:t>
      </w:r>
      <w:r w:rsidR="006059F2" w:rsidRPr="00C0252C">
        <w:rPr>
          <w:rFonts w:ascii="Helvetica Light" w:hAnsi="Helvetica Light" w:cstheme="majorHAnsi"/>
          <w:color w:val="000000" w:themeColor="text1"/>
        </w:rPr>
        <w:t>allo scopo di tutelare i diritti dei cittadini, promuovere la partecipazione degli interessati all'attività amministrativa e favorire forme diffuse di controllo sul perseguimento delle funzioni istituzionali e sull'utilizzo delle risorse pubbliche” (art. 1 d.lgs. n. 33/2013)</w:t>
      </w:r>
      <w:r w:rsidRPr="00C0252C">
        <w:rPr>
          <w:rFonts w:ascii="Helvetica Light" w:hAnsi="Helvetica Light" w:cstheme="majorHAnsi"/>
          <w:color w:val="000000" w:themeColor="text1"/>
        </w:rPr>
        <w:t>.</w:t>
      </w:r>
    </w:p>
    <w:p w14:paraId="31010C15" w14:textId="5DC4EBDE" w:rsidR="0072274C" w:rsidRPr="00C0252C" w:rsidRDefault="00F01544"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richiesta di accesso civico deve essere presentata al </w:t>
      </w:r>
      <w:r w:rsidR="006059F2" w:rsidRPr="00C0252C">
        <w:rPr>
          <w:rFonts w:ascii="Helvetica Light" w:hAnsi="Helvetica Light" w:cstheme="majorHAnsi"/>
          <w:color w:val="000000" w:themeColor="text1"/>
        </w:rPr>
        <w:t>Responsabile della prevenzione della corruzione e della trasparenza</w:t>
      </w:r>
      <w:r w:rsidR="0072274C" w:rsidRPr="00C0252C">
        <w:rPr>
          <w:rFonts w:ascii="Helvetica Light" w:hAnsi="Helvetica Light" w:cstheme="majorHAnsi"/>
          <w:color w:val="000000" w:themeColor="text1"/>
        </w:rPr>
        <w:t>.</w:t>
      </w:r>
      <w:r w:rsidR="00BF455C"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 xml:space="preserve">Le </w:t>
      </w:r>
      <w:r w:rsidR="00957EB7" w:rsidRPr="00C0252C">
        <w:rPr>
          <w:rFonts w:ascii="Helvetica Light" w:hAnsi="Helvetica Light" w:cstheme="majorHAnsi"/>
          <w:color w:val="000000" w:themeColor="text1"/>
        </w:rPr>
        <w:t xml:space="preserve">modalità di esercizio di tale diritto e gli indirizzi di posta elettronica cui gli interessati possano inoltrare le relative richieste </w:t>
      </w:r>
      <w:r w:rsidRPr="00C0252C">
        <w:rPr>
          <w:rFonts w:ascii="Helvetica Light" w:hAnsi="Helvetica Light" w:cstheme="majorHAnsi"/>
          <w:color w:val="000000" w:themeColor="text1"/>
        </w:rPr>
        <w:t xml:space="preserve">sono </w:t>
      </w:r>
      <w:r w:rsidR="0072274C" w:rsidRPr="00C0252C">
        <w:rPr>
          <w:rFonts w:ascii="Helvetica Light" w:hAnsi="Helvetica Light" w:cstheme="majorHAnsi"/>
          <w:color w:val="000000" w:themeColor="text1"/>
        </w:rPr>
        <w:t xml:space="preserve">specificate nella </w:t>
      </w:r>
      <w:r w:rsidRPr="00C0252C">
        <w:rPr>
          <w:rFonts w:ascii="Helvetica Light" w:hAnsi="Helvetica Light" w:cstheme="majorHAnsi"/>
          <w:color w:val="000000" w:themeColor="text1"/>
        </w:rPr>
        <w:t xml:space="preserve">Sezione </w:t>
      </w:r>
      <w:r w:rsidR="0072274C" w:rsidRPr="00C0252C">
        <w:rPr>
          <w:rFonts w:ascii="Helvetica Light" w:hAnsi="Helvetica Light" w:cstheme="majorHAnsi"/>
          <w:color w:val="000000" w:themeColor="text1"/>
        </w:rPr>
        <w:t>Amministrazione Trasparente</w:t>
      </w:r>
      <w:r w:rsidR="009B6ACB" w:rsidRPr="00C0252C">
        <w:rPr>
          <w:rFonts w:ascii="Helvetica Light" w:hAnsi="Helvetica Light" w:cstheme="majorHAnsi"/>
          <w:color w:val="000000" w:themeColor="text1"/>
        </w:rPr>
        <w:t xml:space="preserve"> “Altri contenuti - Accesso civico”</w:t>
      </w:r>
      <w:r w:rsidRPr="00C0252C">
        <w:rPr>
          <w:rFonts w:ascii="Helvetica Light" w:hAnsi="Helvetica Light" w:cstheme="majorHAnsi"/>
          <w:color w:val="000000" w:themeColor="text1"/>
        </w:rPr>
        <w:t xml:space="preserve"> del sito </w:t>
      </w:r>
      <w:r w:rsidR="0072274C" w:rsidRPr="00C0252C">
        <w:rPr>
          <w:rFonts w:ascii="Helvetica Light" w:hAnsi="Helvetica Light" w:cstheme="majorHAnsi"/>
          <w:color w:val="000000" w:themeColor="text1"/>
        </w:rPr>
        <w:t>istituzionale dell</w:t>
      </w:r>
      <w:r w:rsidR="00F01C87"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A59A6" w:rsidRPr="00C0252C">
        <w:rPr>
          <w:rFonts w:ascii="Helvetica Light" w:hAnsi="Helvetica Light" w:cstheme="majorHAnsi"/>
          <w:color w:val="000000" w:themeColor="text1"/>
        </w:rPr>
        <w:t>Srl</w:t>
      </w:r>
      <w:proofErr w:type="spellEnd"/>
      <w:r w:rsidR="00EA59A6" w:rsidRPr="00C0252C">
        <w:rPr>
          <w:rFonts w:ascii="Helvetica Light" w:hAnsi="Helvetica Light" w:cstheme="majorHAnsi"/>
          <w:color w:val="000000" w:themeColor="text1"/>
        </w:rPr>
        <w:t>,</w:t>
      </w:r>
      <w:r w:rsidR="00957EB7" w:rsidRPr="00C0252C">
        <w:rPr>
          <w:rFonts w:ascii="Helvetica Light" w:hAnsi="Helvetica Light" w:cstheme="majorHAnsi"/>
          <w:color w:val="000000" w:themeColor="text1"/>
        </w:rPr>
        <w:t xml:space="preserve"> alle quali si rinvia</w:t>
      </w:r>
      <w:r w:rsidR="0072274C" w:rsidRPr="00C0252C">
        <w:rPr>
          <w:rFonts w:ascii="Helvetica Light" w:hAnsi="Helvetica Light" w:cstheme="majorHAnsi"/>
          <w:color w:val="000000" w:themeColor="text1"/>
        </w:rPr>
        <w:t>.</w:t>
      </w:r>
    </w:p>
    <w:p w14:paraId="5BF37953" w14:textId="573798C6" w:rsidR="00F01544" w:rsidRPr="00C0252C" w:rsidRDefault="0072274C"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seguito delle richieste pervenute</w:t>
      </w:r>
      <w:r w:rsidR="00F01544" w:rsidRPr="00C0252C">
        <w:rPr>
          <w:rFonts w:ascii="Helvetica Light" w:hAnsi="Helvetica Light" w:cstheme="majorHAnsi"/>
          <w:color w:val="000000" w:themeColor="text1"/>
        </w:rPr>
        <w:t xml:space="preserve">, </w:t>
      </w:r>
      <w:r w:rsidR="00535E02" w:rsidRPr="00C0252C">
        <w:rPr>
          <w:rFonts w:ascii="Helvetica Light" w:hAnsi="Helvetica Light" w:cstheme="majorHAnsi"/>
          <w:color w:val="000000" w:themeColor="text1"/>
        </w:rPr>
        <w:t xml:space="preserve">entro il termine di 30 giorni (trenta) </w:t>
      </w:r>
      <w:r w:rsidR="00036997" w:rsidRPr="00C0252C">
        <w:rPr>
          <w:rFonts w:ascii="Helvetica Light" w:hAnsi="Helvetica Light" w:cstheme="majorHAnsi"/>
          <w:color w:val="000000" w:themeColor="text1"/>
        </w:rPr>
        <w:t>dalla presentazione dell’istanza</w:t>
      </w:r>
      <w:r w:rsidR="000B5FBA" w:rsidRPr="00C0252C">
        <w:rPr>
          <w:rFonts w:ascii="Helvetica Light" w:hAnsi="Helvetica Light" w:cstheme="majorHAnsi"/>
          <w:color w:val="000000" w:themeColor="text1"/>
        </w:rPr>
        <w:t>,</w:t>
      </w:r>
      <w:r w:rsidR="00003A72" w:rsidRPr="00C0252C">
        <w:rPr>
          <w:rFonts w:ascii="Helvetica Light" w:hAnsi="Helvetica Light" w:cstheme="majorHAnsi"/>
          <w:color w:val="000000" w:themeColor="text1"/>
        </w:rPr>
        <w:t xml:space="preserve"> il procedimento di accesso civico c.d. semplice deve concludersi con un provvedimento espresso e motivato. In caso di accoglimento della richiesta, il</w:t>
      </w:r>
      <w:r w:rsidR="00F01544" w:rsidRPr="00C0252C">
        <w:rPr>
          <w:rFonts w:ascii="Helvetica Light" w:hAnsi="Helvetica Light" w:cstheme="majorHAnsi"/>
          <w:color w:val="000000" w:themeColor="text1"/>
        </w:rPr>
        <w:t xml:space="preserve"> R</w:t>
      </w:r>
      <w:r w:rsidRPr="00C0252C">
        <w:rPr>
          <w:rFonts w:ascii="Helvetica Light" w:hAnsi="Helvetica Light" w:cstheme="majorHAnsi"/>
          <w:color w:val="000000" w:themeColor="text1"/>
        </w:rPr>
        <w:t xml:space="preserve">esponsabile provvede </w:t>
      </w:r>
      <w:r w:rsidR="00216A6A" w:rsidRPr="00C0252C">
        <w:rPr>
          <w:rFonts w:ascii="Helvetica Light" w:hAnsi="Helvetica Light" w:cstheme="majorHAnsi"/>
          <w:color w:val="000000" w:themeColor="text1"/>
        </w:rPr>
        <w:t xml:space="preserve">tempestivamente </w:t>
      </w:r>
      <w:r w:rsidRPr="00C0252C">
        <w:rPr>
          <w:rFonts w:ascii="Helvetica Light" w:hAnsi="Helvetica Light" w:cstheme="majorHAnsi"/>
          <w:color w:val="000000" w:themeColor="text1"/>
        </w:rPr>
        <w:t>alla pubblicazione sul sito de</w:t>
      </w:r>
      <w:r w:rsidR="00F01544" w:rsidRPr="00C0252C">
        <w:rPr>
          <w:rFonts w:ascii="Helvetica Light" w:hAnsi="Helvetica Light" w:cstheme="majorHAnsi"/>
          <w:color w:val="000000" w:themeColor="text1"/>
        </w:rPr>
        <w:t xml:space="preserve">l documento, </w:t>
      </w:r>
      <w:r w:rsidRPr="00C0252C">
        <w:rPr>
          <w:rFonts w:ascii="Helvetica Light" w:hAnsi="Helvetica Light" w:cstheme="majorHAnsi"/>
          <w:color w:val="000000" w:themeColor="text1"/>
        </w:rPr>
        <w:t>dell’informazione o de</w:t>
      </w:r>
      <w:r w:rsidR="00F01544" w:rsidRPr="00C0252C">
        <w:rPr>
          <w:rFonts w:ascii="Helvetica Light" w:hAnsi="Helvetica Light" w:cstheme="majorHAnsi"/>
          <w:color w:val="000000" w:themeColor="text1"/>
        </w:rPr>
        <w:t>l dato richiesto</w:t>
      </w:r>
      <w:r w:rsidRPr="00C0252C">
        <w:rPr>
          <w:rFonts w:ascii="Helvetica Light" w:hAnsi="Helvetica Light" w:cstheme="majorHAnsi"/>
          <w:color w:val="000000" w:themeColor="text1"/>
        </w:rPr>
        <w:t>,</w:t>
      </w:r>
      <w:r w:rsidR="00F01544" w:rsidRPr="00C0252C">
        <w:rPr>
          <w:rFonts w:ascii="Helvetica Light" w:hAnsi="Helvetica Light" w:cstheme="majorHAnsi"/>
          <w:color w:val="000000" w:themeColor="text1"/>
        </w:rPr>
        <w:t xml:space="preserve"> </w:t>
      </w:r>
      <w:r w:rsidR="00216A6A" w:rsidRPr="00C0252C">
        <w:rPr>
          <w:rFonts w:ascii="Helvetica Light" w:hAnsi="Helvetica Light" w:cstheme="majorHAnsi"/>
          <w:color w:val="000000" w:themeColor="text1"/>
        </w:rPr>
        <w:t xml:space="preserve">ovvero trasmette al richiedente i dati o documenti richiesti, </w:t>
      </w:r>
      <w:r w:rsidR="00F01544" w:rsidRPr="00C0252C">
        <w:rPr>
          <w:rFonts w:ascii="Helvetica Light" w:hAnsi="Helvetica Light" w:cstheme="majorHAnsi"/>
          <w:color w:val="000000" w:themeColor="text1"/>
        </w:rPr>
        <w:t>comunica</w:t>
      </w:r>
      <w:r w:rsidRPr="00C0252C">
        <w:rPr>
          <w:rFonts w:ascii="Helvetica Light" w:hAnsi="Helvetica Light" w:cstheme="majorHAnsi"/>
          <w:color w:val="000000" w:themeColor="text1"/>
        </w:rPr>
        <w:t>ndo</w:t>
      </w:r>
      <w:r w:rsidR="00F01544" w:rsidRPr="00C0252C">
        <w:rPr>
          <w:rFonts w:ascii="Helvetica Light" w:hAnsi="Helvetica Light" w:cstheme="majorHAnsi"/>
          <w:color w:val="000000" w:themeColor="text1"/>
        </w:rPr>
        <w:t xml:space="preserve"> al richiedente l’avvenuta pubblicazione. </w:t>
      </w:r>
    </w:p>
    <w:p w14:paraId="431D495B" w14:textId="0AE647FF" w:rsidR="0072274C" w:rsidRPr="00C0252C" w:rsidRDefault="00F01544"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caso di ritardo o</w:t>
      </w:r>
      <w:r w:rsidR="0072274C" w:rsidRPr="00C0252C">
        <w:rPr>
          <w:rFonts w:ascii="Helvetica Light" w:hAnsi="Helvetica Light" w:cstheme="majorHAnsi"/>
          <w:color w:val="000000" w:themeColor="text1"/>
        </w:rPr>
        <w:t>d</w:t>
      </w:r>
      <w:r w:rsidRPr="00C0252C">
        <w:rPr>
          <w:rFonts w:ascii="Helvetica Light" w:hAnsi="Helvetica Light" w:cstheme="majorHAnsi"/>
          <w:color w:val="000000" w:themeColor="text1"/>
        </w:rPr>
        <w:t xml:space="preserve"> </w:t>
      </w:r>
      <w:r w:rsidR="0072274C" w:rsidRPr="00C0252C">
        <w:rPr>
          <w:rFonts w:ascii="Helvetica Light" w:hAnsi="Helvetica Light" w:cstheme="majorHAnsi"/>
          <w:color w:val="000000" w:themeColor="text1"/>
        </w:rPr>
        <w:t>omessa</w:t>
      </w:r>
      <w:r w:rsidRPr="00C0252C">
        <w:rPr>
          <w:rFonts w:ascii="Helvetica Light" w:hAnsi="Helvetica Light" w:cstheme="majorHAnsi"/>
          <w:color w:val="000000" w:themeColor="text1"/>
        </w:rPr>
        <w:t xml:space="preserve"> risposta, il richiedente </w:t>
      </w:r>
      <w:r w:rsidR="0072274C" w:rsidRPr="00C0252C">
        <w:rPr>
          <w:rFonts w:ascii="Helvetica Light" w:hAnsi="Helvetica Light" w:cstheme="majorHAnsi"/>
          <w:color w:val="000000" w:themeColor="text1"/>
        </w:rPr>
        <w:t>può</w:t>
      </w:r>
      <w:r w:rsidRPr="00C0252C">
        <w:rPr>
          <w:rFonts w:ascii="Helvetica Light" w:hAnsi="Helvetica Light" w:cstheme="majorHAnsi"/>
          <w:color w:val="000000" w:themeColor="text1"/>
        </w:rPr>
        <w:t xml:space="preserve"> rico</w:t>
      </w:r>
      <w:r w:rsidR="00862556" w:rsidRPr="00C0252C">
        <w:rPr>
          <w:rFonts w:ascii="Helvetica Light" w:hAnsi="Helvetica Light" w:cstheme="majorHAnsi"/>
          <w:color w:val="000000" w:themeColor="text1"/>
        </w:rPr>
        <w:t>rrere</w:t>
      </w:r>
      <w:r w:rsidRPr="00C0252C">
        <w:rPr>
          <w:rFonts w:ascii="Helvetica Light" w:hAnsi="Helvetica Light" w:cstheme="majorHAnsi"/>
          <w:color w:val="000000" w:themeColor="text1"/>
        </w:rPr>
        <w:t xml:space="preserve"> al titolare del potere sostitutivo </w:t>
      </w:r>
      <w:r w:rsidR="00003A72" w:rsidRPr="00C0252C">
        <w:rPr>
          <w:rFonts w:ascii="Helvetica Light" w:hAnsi="Helvetica Light" w:cstheme="majorHAnsi"/>
          <w:color w:val="000000" w:themeColor="text1"/>
        </w:rPr>
        <w:t>ai sensi dell’art. 2, co. 9-bis, della l. 241/90, il quale</w:t>
      </w:r>
      <w:r w:rsidRPr="00C0252C">
        <w:rPr>
          <w:rFonts w:ascii="Helvetica Light" w:hAnsi="Helvetica Light" w:cstheme="majorHAnsi"/>
          <w:color w:val="000000" w:themeColor="text1"/>
        </w:rPr>
        <w:t xml:space="preserve"> dopo aver verificato la sussistenza dell’obbligo di pubblicazione, pubblica tempestivamente il dato/documento/informazione nel sito istituzionale, </w:t>
      </w:r>
      <w:r w:rsidR="0072274C" w:rsidRPr="00C0252C">
        <w:rPr>
          <w:rFonts w:ascii="Helvetica Light" w:hAnsi="Helvetica Light" w:cstheme="majorHAnsi"/>
          <w:color w:val="000000" w:themeColor="text1"/>
        </w:rPr>
        <w:t xml:space="preserve">comunicando l’avvenuta pubblicazione al richiedente. </w:t>
      </w:r>
    </w:p>
    <w:p w14:paraId="6F807361" w14:textId="13917514" w:rsidR="00F01544" w:rsidRPr="00C0252C" w:rsidRDefault="00F01544"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titolare del potere sostituivo è </w:t>
      </w:r>
      <w:r w:rsidR="00E8313C" w:rsidRPr="00C0252C">
        <w:rPr>
          <w:rFonts w:ascii="Helvetica Light" w:hAnsi="Helvetica Light" w:cstheme="majorHAnsi"/>
          <w:color w:val="000000" w:themeColor="text1"/>
        </w:rPr>
        <w:t xml:space="preserve">il Presidente del </w:t>
      </w:r>
      <w:proofErr w:type="spellStart"/>
      <w:r w:rsidR="00E8313C" w:rsidRPr="00C0252C">
        <w:rPr>
          <w:rFonts w:ascii="Helvetica Light" w:hAnsi="Helvetica Light" w:cstheme="majorHAnsi"/>
          <w:color w:val="000000" w:themeColor="text1"/>
        </w:rPr>
        <w:t>CdA</w:t>
      </w:r>
      <w:proofErr w:type="spellEnd"/>
      <w:r w:rsidR="00F01C87" w:rsidRPr="00C0252C">
        <w:rPr>
          <w:rFonts w:ascii="Helvetica Light" w:hAnsi="Helvetica Light" w:cstheme="majorHAnsi"/>
          <w:color w:val="000000" w:themeColor="text1"/>
        </w:rPr>
        <w:t>, in mancanza di figure ulteriori cui affidare tale potere</w:t>
      </w:r>
      <w:r w:rsidR="008A2815" w:rsidRPr="00C0252C">
        <w:rPr>
          <w:rFonts w:ascii="Helvetica Light" w:hAnsi="Helvetica Light" w:cstheme="majorHAnsi"/>
          <w:color w:val="000000" w:themeColor="text1"/>
        </w:rPr>
        <w:t>.</w:t>
      </w:r>
    </w:p>
    <w:p w14:paraId="2671400D" w14:textId="196E5568" w:rsidR="009B6ACB" w:rsidRDefault="0072274C"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 riferimenti del Responsabile </w:t>
      </w:r>
      <w:r w:rsidR="00CE4FC1" w:rsidRPr="00C0252C">
        <w:rPr>
          <w:rFonts w:ascii="Helvetica Light" w:hAnsi="Helvetica Light" w:cstheme="majorHAnsi"/>
          <w:color w:val="000000" w:themeColor="text1"/>
        </w:rPr>
        <w:t xml:space="preserve">della prevenzione della corruzione e della </w:t>
      </w:r>
      <w:r w:rsidRPr="00C0252C">
        <w:rPr>
          <w:rFonts w:ascii="Helvetica Light" w:hAnsi="Helvetica Light" w:cstheme="majorHAnsi"/>
          <w:color w:val="000000" w:themeColor="text1"/>
        </w:rPr>
        <w:t>trasparenza e del titolare del potere sostitutivo sono disponibili nella sottosezione Accesso Civico presente sul sito istituzionale dell</w:t>
      </w:r>
      <w:r w:rsidR="005012F4"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w:t>
      </w:r>
    </w:p>
    <w:p w14:paraId="080D2BB4" w14:textId="77777777" w:rsidR="00161F34" w:rsidRPr="00C0252C" w:rsidRDefault="00161F34" w:rsidP="00161F34">
      <w:pPr>
        <w:spacing w:after="0" w:line="360" w:lineRule="auto"/>
        <w:jc w:val="both"/>
        <w:rPr>
          <w:rFonts w:ascii="Helvetica Light" w:hAnsi="Helvetica Light" w:cstheme="majorHAnsi"/>
          <w:color w:val="000000" w:themeColor="text1"/>
        </w:rPr>
      </w:pPr>
    </w:p>
    <w:p w14:paraId="0754AD39" w14:textId="5EB53CAE" w:rsidR="009B6ACB" w:rsidRPr="00C0252C" w:rsidRDefault="00696803" w:rsidP="00AF23BC">
      <w:pPr>
        <w:pStyle w:val="Titolo2"/>
        <w:spacing w:after="120"/>
        <w:ind w:firstLine="284"/>
        <w:rPr>
          <w:rFonts w:ascii="Helvetica Light" w:hAnsi="Helvetica Light" w:cstheme="majorHAnsi"/>
          <w:color w:val="000000" w:themeColor="text1"/>
          <w:sz w:val="22"/>
          <w:szCs w:val="22"/>
          <w:u w:val="single"/>
        </w:rPr>
      </w:pPr>
      <w:bookmarkStart w:id="61" w:name="_Toc30111148"/>
      <w:bookmarkStart w:id="62" w:name="_Toc130481141"/>
      <w:r w:rsidRPr="00C0252C">
        <w:rPr>
          <w:rFonts w:ascii="Helvetica Light" w:hAnsi="Helvetica Light" w:cstheme="majorHAnsi"/>
          <w:color w:val="000000" w:themeColor="text1"/>
          <w:sz w:val="22"/>
          <w:szCs w:val="22"/>
          <w:u w:val="single"/>
        </w:rPr>
        <w:t xml:space="preserve">6.3 </w:t>
      </w:r>
      <w:r w:rsidR="009B6ACB" w:rsidRPr="00C0252C">
        <w:rPr>
          <w:rFonts w:ascii="Helvetica Light" w:hAnsi="Helvetica Light" w:cstheme="majorHAnsi"/>
          <w:color w:val="000000" w:themeColor="text1"/>
          <w:sz w:val="22"/>
          <w:szCs w:val="22"/>
          <w:u w:val="single"/>
        </w:rPr>
        <w:t>Accesso civico generalizzato</w:t>
      </w:r>
      <w:bookmarkEnd w:id="61"/>
      <w:bookmarkEnd w:id="62"/>
    </w:p>
    <w:p w14:paraId="26A95927" w14:textId="0B8C935F" w:rsidR="00C879B8" w:rsidRPr="00C0252C" w:rsidRDefault="00C879B8"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Nell’ottica di un più efficace contrasto a fenomeni corruttivi, il d.lgs. 97/2016 ha introdotto modifiche di grande impatto sulla disciplina dell’accesso civico, ispirandosi alla disciplina del Freedom of Information Act (F.O.I.A.) propria dei sistemi</w:t>
      </w:r>
      <w:r w:rsidR="00CE4FC1" w:rsidRPr="00C0252C">
        <w:rPr>
          <w:rFonts w:ascii="Helvetica Light" w:hAnsi="Helvetica Light" w:cstheme="majorHAnsi"/>
          <w:color w:val="000000" w:themeColor="text1"/>
        </w:rPr>
        <w:t xml:space="preserve"> anglosasson</w:t>
      </w:r>
      <w:r w:rsidRPr="00C0252C">
        <w:rPr>
          <w:rFonts w:ascii="Helvetica Light" w:hAnsi="Helvetica Light" w:cstheme="majorHAnsi"/>
          <w:color w:val="000000" w:themeColor="text1"/>
        </w:rPr>
        <w:t>i</w:t>
      </w:r>
      <w:r w:rsidR="00CE4FC1" w:rsidRPr="00C0252C">
        <w:rPr>
          <w:rFonts w:ascii="Helvetica Light" w:hAnsi="Helvetica Light" w:cstheme="majorHAnsi"/>
          <w:color w:val="000000" w:themeColor="text1"/>
        </w:rPr>
        <w:t xml:space="preserve">. </w:t>
      </w:r>
    </w:p>
    <w:p w14:paraId="49CDE60A" w14:textId="56A34A2C" w:rsidR="00C879B8" w:rsidRPr="00C0252C" w:rsidRDefault="00C879B8"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Tra le novità principali vi è l’introduzione del c.d. accesso civico “generalizzato”, ovverosia il diritto spettante in capo a chiunque di accedere ai dati e ai documenti ulteriori rispetto a quelli oggetto di pubblicazione ai sensi del d.lgs.</w:t>
      </w:r>
      <w:r w:rsidR="00FB4FAD" w:rsidRPr="00C0252C">
        <w:rPr>
          <w:rFonts w:ascii="Helvetica Light" w:hAnsi="Helvetica Light" w:cstheme="majorHAnsi"/>
          <w:color w:val="000000" w:themeColor="text1"/>
        </w:rPr>
        <w:t xml:space="preserve"> n.</w:t>
      </w:r>
      <w:r w:rsidRPr="00C0252C">
        <w:rPr>
          <w:rFonts w:ascii="Helvetica Light" w:hAnsi="Helvetica Light" w:cstheme="majorHAnsi"/>
          <w:color w:val="000000" w:themeColor="text1"/>
        </w:rPr>
        <w:t xml:space="preserve"> 33/2013, nel rispetto dei limiti relativi alla tutela di interessi giuridicamente rilevanti</w:t>
      </w:r>
      <w:r w:rsidR="000B5FBA"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 xml:space="preserve"> secondo quanto previsto dall'articolo 5-bis </w:t>
      </w:r>
      <w:r w:rsidR="00854019" w:rsidRPr="00C0252C">
        <w:rPr>
          <w:rFonts w:ascii="Helvetica Light" w:hAnsi="Helvetica Light" w:cstheme="majorHAnsi"/>
          <w:color w:val="000000" w:themeColor="text1"/>
        </w:rPr>
        <w:t>(</w:t>
      </w:r>
      <w:r w:rsidRPr="00C0252C">
        <w:rPr>
          <w:rFonts w:ascii="Helvetica Light" w:hAnsi="Helvetica Light" w:cstheme="majorHAnsi"/>
          <w:color w:val="000000" w:themeColor="text1"/>
        </w:rPr>
        <w:t>art. 5 del d.lgs.</w:t>
      </w:r>
      <w:r w:rsidR="00FB4FAD" w:rsidRPr="00C0252C">
        <w:rPr>
          <w:rFonts w:ascii="Helvetica Light" w:hAnsi="Helvetica Light" w:cstheme="majorHAnsi"/>
          <w:color w:val="000000" w:themeColor="text1"/>
        </w:rPr>
        <w:t xml:space="preserve"> n.</w:t>
      </w:r>
      <w:r w:rsidRPr="00C0252C">
        <w:rPr>
          <w:rFonts w:ascii="Helvetica Light" w:hAnsi="Helvetica Light" w:cstheme="majorHAnsi"/>
          <w:color w:val="000000" w:themeColor="text1"/>
        </w:rPr>
        <w:t xml:space="preserve"> 33/2013, co. 2</w:t>
      </w:r>
      <w:r w:rsidR="00854019" w:rsidRPr="00C0252C">
        <w:rPr>
          <w:rFonts w:ascii="Helvetica Light" w:hAnsi="Helvetica Light" w:cstheme="majorHAnsi"/>
          <w:color w:val="000000" w:themeColor="text1"/>
        </w:rPr>
        <w:t>).</w:t>
      </w:r>
    </w:p>
    <w:p w14:paraId="684AEAAA" w14:textId="6A94C151" w:rsidR="00CE4FC1" w:rsidRPr="00C0252C" w:rsidRDefault="00854019" w:rsidP="00161F34">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La peculiarità di tale ulteriore forma di accesso risiede nel </w:t>
      </w:r>
      <w:r w:rsidR="00F96AE0" w:rsidRPr="00C0252C">
        <w:rPr>
          <w:rFonts w:ascii="Helvetica Light" w:hAnsi="Helvetica Light" w:cstheme="majorHAnsi"/>
          <w:color w:val="000000" w:themeColor="text1"/>
        </w:rPr>
        <w:t>prevede</w:t>
      </w:r>
      <w:r w:rsidRPr="00C0252C">
        <w:rPr>
          <w:rFonts w:ascii="Helvetica Light" w:hAnsi="Helvetica Light" w:cstheme="majorHAnsi"/>
          <w:color w:val="000000" w:themeColor="text1"/>
        </w:rPr>
        <w:t>re un r</w:t>
      </w:r>
      <w:r w:rsidR="00CE4FC1" w:rsidRPr="00C0252C">
        <w:rPr>
          <w:rFonts w:ascii="Helvetica Light" w:hAnsi="Helvetica Light" w:cstheme="majorHAnsi"/>
          <w:color w:val="000000" w:themeColor="text1"/>
        </w:rPr>
        <w:t xml:space="preserve">egime </w:t>
      </w:r>
      <w:r w:rsidRPr="00C0252C">
        <w:rPr>
          <w:rFonts w:ascii="Helvetica Light" w:hAnsi="Helvetica Light" w:cstheme="majorHAnsi"/>
          <w:color w:val="000000" w:themeColor="text1"/>
        </w:rPr>
        <w:t xml:space="preserve">di accesso ancora </w:t>
      </w:r>
      <w:r w:rsidR="00CE4FC1" w:rsidRPr="00C0252C">
        <w:rPr>
          <w:rFonts w:ascii="Helvetica Light" w:hAnsi="Helvetica Light" w:cstheme="majorHAnsi"/>
          <w:color w:val="000000" w:themeColor="text1"/>
        </w:rPr>
        <w:t>più ampio</w:t>
      </w:r>
      <w:r w:rsidRPr="00C0252C">
        <w:rPr>
          <w:rFonts w:ascii="Helvetica Light" w:hAnsi="Helvetica Light" w:cstheme="majorHAnsi"/>
          <w:color w:val="000000" w:themeColor="text1"/>
        </w:rPr>
        <w:t xml:space="preserve">, </w:t>
      </w:r>
      <w:r w:rsidR="00D956C9" w:rsidRPr="00C0252C">
        <w:rPr>
          <w:rFonts w:ascii="Helvetica Light" w:hAnsi="Helvetica Light" w:cstheme="majorHAnsi"/>
          <w:color w:val="000000" w:themeColor="text1"/>
        </w:rPr>
        <w:t>da un punto di vista sia oggettivo sia soggettivo</w:t>
      </w:r>
      <w:r w:rsidR="00D65956" w:rsidRPr="00C0252C">
        <w:rPr>
          <w:rFonts w:ascii="Helvetica Light" w:hAnsi="Helvetica Light" w:cstheme="majorHAnsi"/>
          <w:color w:val="000000" w:themeColor="text1"/>
        </w:rPr>
        <w:t>:</w:t>
      </w:r>
      <w:r w:rsidR="00D956C9" w:rsidRPr="00C0252C">
        <w:rPr>
          <w:rFonts w:ascii="Helvetica Light" w:hAnsi="Helvetica Light" w:cstheme="majorHAnsi"/>
          <w:color w:val="000000" w:themeColor="text1"/>
        </w:rPr>
        <w:t xml:space="preserve"> </w:t>
      </w:r>
      <w:r w:rsidR="00F96AE0" w:rsidRPr="00C0252C">
        <w:rPr>
          <w:rFonts w:ascii="Helvetica Light" w:hAnsi="Helvetica Light" w:cstheme="majorHAnsi"/>
          <w:color w:val="000000" w:themeColor="text1"/>
        </w:rPr>
        <w:t xml:space="preserve">esteso anche a dati e documenti per i quali non è previsto alcun obbligo di pubblicazione, </w:t>
      </w:r>
      <w:r w:rsidRPr="00C0252C">
        <w:rPr>
          <w:rFonts w:ascii="Helvetica Light" w:hAnsi="Helvetica Light" w:cstheme="majorHAnsi"/>
          <w:color w:val="000000" w:themeColor="text1"/>
        </w:rPr>
        <w:t xml:space="preserve">privo di </w:t>
      </w:r>
      <w:r w:rsidR="00CE4FC1" w:rsidRPr="00C0252C">
        <w:rPr>
          <w:rFonts w:ascii="Helvetica Light" w:hAnsi="Helvetica Light" w:cstheme="majorHAnsi"/>
          <w:color w:val="000000" w:themeColor="text1"/>
        </w:rPr>
        <w:t xml:space="preserve">limitazioni soggettive </w:t>
      </w:r>
      <w:r w:rsidRPr="00C0252C">
        <w:rPr>
          <w:rFonts w:ascii="Helvetica Light" w:hAnsi="Helvetica Light" w:cstheme="majorHAnsi"/>
          <w:color w:val="000000" w:themeColor="text1"/>
        </w:rPr>
        <w:t xml:space="preserve">o </w:t>
      </w:r>
      <w:r w:rsidR="00F96AE0" w:rsidRPr="00C0252C">
        <w:rPr>
          <w:rFonts w:ascii="Helvetica Light" w:hAnsi="Helvetica Light" w:cstheme="majorHAnsi"/>
          <w:color w:val="000000" w:themeColor="text1"/>
        </w:rPr>
        <w:t>relative alla</w:t>
      </w:r>
      <w:r w:rsidRPr="00C0252C">
        <w:rPr>
          <w:rFonts w:ascii="Helvetica Light" w:hAnsi="Helvetica Light" w:cstheme="majorHAnsi"/>
          <w:color w:val="000000" w:themeColor="text1"/>
        </w:rPr>
        <w:t xml:space="preserve"> tit</w:t>
      </w:r>
      <w:r w:rsidR="00CE4FC1" w:rsidRPr="00C0252C">
        <w:rPr>
          <w:rFonts w:ascii="Helvetica Light" w:hAnsi="Helvetica Light" w:cstheme="majorHAnsi"/>
          <w:color w:val="000000" w:themeColor="text1"/>
        </w:rPr>
        <w:t>olarità di posizion</w:t>
      </w:r>
      <w:r w:rsidR="00F96AE0" w:rsidRPr="00C0252C">
        <w:rPr>
          <w:rFonts w:ascii="Helvetica Light" w:hAnsi="Helvetica Light" w:cstheme="majorHAnsi"/>
          <w:color w:val="000000" w:themeColor="text1"/>
        </w:rPr>
        <w:t>i</w:t>
      </w:r>
      <w:r w:rsidR="00CE4FC1" w:rsidRPr="00C0252C">
        <w:rPr>
          <w:rFonts w:ascii="Helvetica Light" w:hAnsi="Helvetica Light" w:cstheme="majorHAnsi"/>
          <w:color w:val="000000" w:themeColor="text1"/>
        </w:rPr>
        <w:t xml:space="preserve"> giuridiche rilevanti</w:t>
      </w:r>
      <w:r w:rsidR="00F96AE0" w:rsidRPr="00C0252C">
        <w:rPr>
          <w:rFonts w:ascii="Helvetica Light" w:hAnsi="Helvetica Light" w:cstheme="majorHAnsi"/>
          <w:color w:val="000000" w:themeColor="text1"/>
        </w:rPr>
        <w:t xml:space="preserve"> e</w:t>
      </w:r>
      <w:r w:rsidR="00CE4FC1" w:rsidRPr="00C0252C">
        <w:rPr>
          <w:rFonts w:ascii="Helvetica Light" w:hAnsi="Helvetica Light" w:cstheme="majorHAnsi"/>
          <w:color w:val="000000" w:themeColor="text1"/>
        </w:rPr>
        <w:t xml:space="preserve"> </w:t>
      </w:r>
      <w:r w:rsidR="000B5FBA" w:rsidRPr="00C0252C">
        <w:rPr>
          <w:rFonts w:ascii="Helvetica Light" w:hAnsi="Helvetica Light" w:cstheme="majorHAnsi"/>
          <w:color w:val="000000" w:themeColor="text1"/>
        </w:rPr>
        <w:t xml:space="preserve">non necessitante di </w:t>
      </w:r>
      <w:r w:rsidR="00CE4FC1" w:rsidRPr="00C0252C">
        <w:rPr>
          <w:rFonts w:ascii="Helvetica Light" w:hAnsi="Helvetica Light" w:cstheme="majorHAnsi"/>
          <w:color w:val="000000" w:themeColor="text1"/>
        </w:rPr>
        <w:t>a</w:t>
      </w:r>
      <w:r w:rsidR="00F96AE0" w:rsidRPr="00C0252C">
        <w:rPr>
          <w:rFonts w:ascii="Helvetica Light" w:hAnsi="Helvetica Light" w:cstheme="majorHAnsi"/>
          <w:color w:val="000000" w:themeColor="text1"/>
        </w:rPr>
        <w:t>lcuna</w:t>
      </w:r>
      <w:r w:rsidR="00CE4FC1" w:rsidRPr="00C0252C">
        <w:rPr>
          <w:rFonts w:ascii="Helvetica Light" w:hAnsi="Helvetica Light" w:cstheme="majorHAnsi"/>
          <w:color w:val="000000" w:themeColor="text1"/>
        </w:rPr>
        <w:t xml:space="preserve"> motivazione. </w:t>
      </w:r>
      <w:r w:rsidR="00F96AE0" w:rsidRPr="00C0252C">
        <w:rPr>
          <w:rFonts w:ascii="Helvetica Light" w:hAnsi="Helvetica Light" w:cstheme="majorHAnsi"/>
          <w:color w:val="000000" w:themeColor="text1"/>
        </w:rPr>
        <w:t>La t</w:t>
      </w:r>
      <w:r w:rsidR="00CE4FC1" w:rsidRPr="00C0252C">
        <w:rPr>
          <w:rFonts w:ascii="Helvetica Light" w:hAnsi="Helvetica Light" w:cstheme="majorHAnsi"/>
          <w:color w:val="000000" w:themeColor="text1"/>
        </w:rPr>
        <w:t xml:space="preserve">rasparenza </w:t>
      </w:r>
      <w:r w:rsidR="00F96AE0" w:rsidRPr="00C0252C">
        <w:rPr>
          <w:rFonts w:ascii="Helvetica Light" w:hAnsi="Helvetica Light" w:cstheme="majorHAnsi"/>
          <w:color w:val="000000" w:themeColor="text1"/>
        </w:rPr>
        <w:t xml:space="preserve">va così ad assumere valore di </w:t>
      </w:r>
      <w:r w:rsidR="00CE4FC1" w:rsidRPr="00C0252C">
        <w:rPr>
          <w:rFonts w:ascii="Helvetica Light" w:hAnsi="Helvetica Light" w:cstheme="majorHAnsi"/>
          <w:color w:val="000000" w:themeColor="text1"/>
        </w:rPr>
        <w:t xml:space="preserve">accessibilità totale e </w:t>
      </w:r>
      <w:r w:rsidR="00F96AE0" w:rsidRPr="00C0252C">
        <w:rPr>
          <w:rFonts w:ascii="Helvetica Light" w:hAnsi="Helvetica Light" w:cstheme="majorHAnsi"/>
          <w:color w:val="000000" w:themeColor="text1"/>
        </w:rPr>
        <w:t xml:space="preserve">il </w:t>
      </w:r>
      <w:r w:rsidR="00CE4FC1" w:rsidRPr="00C0252C">
        <w:rPr>
          <w:rFonts w:ascii="Helvetica Light" w:hAnsi="Helvetica Light" w:cstheme="majorHAnsi"/>
          <w:color w:val="000000" w:themeColor="text1"/>
        </w:rPr>
        <w:t>diritto d</w:t>
      </w:r>
      <w:r w:rsidR="00F96AE0" w:rsidRPr="00C0252C">
        <w:rPr>
          <w:rFonts w:ascii="Helvetica Light" w:hAnsi="Helvetica Light" w:cstheme="majorHAnsi"/>
          <w:color w:val="000000" w:themeColor="text1"/>
        </w:rPr>
        <w:t>i</w:t>
      </w:r>
      <w:r w:rsidR="00CE4FC1" w:rsidRPr="00C0252C">
        <w:rPr>
          <w:rFonts w:ascii="Helvetica Light" w:hAnsi="Helvetica Light" w:cstheme="majorHAnsi"/>
          <w:color w:val="000000" w:themeColor="text1"/>
        </w:rPr>
        <w:t xml:space="preserve"> accesso generalizzato </w:t>
      </w:r>
      <w:r w:rsidR="00F96AE0" w:rsidRPr="00C0252C">
        <w:rPr>
          <w:rFonts w:ascii="Helvetica Light" w:hAnsi="Helvetica Light" w:cstheme="majorHAnsi"/>
          <w:color w:val="000000" w:themeColor="text1"/>
        </w:rPr>
        <w:t xml:space="preserve">assurge a rango di </w:t>
      </w:r>
      <w:r w:rsidR="00CE4FC1" w:rsidRPr="00C0252C">
        <w:rPr>
          <w:rFonts w:ascii="Helvetica Light" w:hAnsi="Helvetica Light" w:cstheme="majorHAnsi"/>
          <w:color w:val="000000" w:themeColor="text1"/>
        </w:rPr>
        <w:t>diritto fondamentale</w:t>
      </w:r>
      <w:r w:rsidR="00F96AE0" w:rsidRPr="00C0252C">
        <w:rPr>
          <w:rFonts w:ascii="Helvetica Light" w:hAnsi="Helvetica Light" w:cstheme="majorHAnsi"/>
          <w:color w:val="000000" w:themeColor="text1"/>
        </w:rPr>
        <w:t>.</w:t>
      </w:r>
    </w:p>
    <w:p w14:paraId="75148307" w14:textId="489207F5" w:rsidR="00D956C9" w:rsidRPr="00C0252C" w:rsidRDefault="00D956C9" w:rsidP="00161F34">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L</w:t>
      </w:r>
      <w:r w:rsidR="005012F4" w:rsidRPr="00C0252C">
        <w:rPr>
          <w:rFonts w:ascii="Helvetica Light" w:hAnsi="Helvetica Light" w:cstheme="majorHAnsi"/>
          <w:color w:val="000000" w:themeColor="text1"/>
        </w:rPr>
        <w:t xml:space="preserve">a </w:t>
      </w:r>
      <w:r w:rsidR="00E13B2F" w:rsidRPr="00C0252C">
        <w:rPr>
          <w:rFonts w:ascii="Helvetica Light" w:hAnsi="Helvetica Light" w:cstheme="majorHAnsi"/>
          <w:color w:val="000000" w:themeColor="text1"/>
        </w:rPr>
        <w:t xml:space="preserve">Vietri Sviluppo </w:t>
      </w:r>
      <w:proofErr w:type="spellStart"/>
      <w:r w:rsidR="00E13B2F" w:rsidRPr="00C0252C">
        <w:rPr>
          <w:rFonts w:ascii="Helvetica Light" w:hAnsi="Helvetica Light" w:cstheme="majorHAnsi"/>
          <w:color w:val="000000" w:themeColor="text1"/>
        </w:rPr>
        <w:t>Srl</w:t>
      </w:r>
      <w:proofErr w:type="spellEnd"/>
      <w:r w:rsidR="00F86515" w:rsidRPr="00C0252C">
        <w:rPr>
          <w:rFonts w:ascii="Helvetica Light" w:hAnsi="Helvetica Light" w:cstheme="majorHAnsi"/>
          <w:color w:val="000000" w:themeColor="text1"/>
        </w:rPr>
        <w:t xml:space="preserve"> </w:t>
      </w:r>
      <w:r w:rsidRPr="00C0252C">
        <w:rPr>
          <w:rFonts w:ascii="Helvetica Light" w:hAnsi="Helvetica Light" w:cstheme="majorHAnsi"/>
          <w:color w:val="000000" w:themeColor="text1"/>
        </w:rPr>
        <w:t>ottempera alle prescrizioni di legge, prevedendo indicazioni specifiche</w:t>
      </w:r>
      <w:r w:rsidR="00D65956" w:rsidRPr="00C0252C">
        <w:rPr>
          <w:rFonts w:ascii="Helvetica Light" w:hAnsi="Helvetica Light" w:cstheme="majorHAnsi"/>
          <w:color w:val="000000" w:themeColor="text1"/>
        </w:rPr>
        <w:t xml:space="preserve"> che garantiscano la possibilità di inoltrare istanze di accesso civico </w:t>
      </w:r>
      <w:r w:rsidR="00036997" w:rsidRPr="00C0252C">
        <w:rPr>
          <w:rFonts w:ascii="Helvetica Light" w:hAnsi="Helvetica Light" w:cstheme="majorHAnsi"/>
          <w:color w:val="000000" w:themeColor="text1"/>
        </w:rPr>
        <w:t>generalizzato</w:t>
      </w:r>
      <w:r w:rsidR="00F67044" w:rsidRPr="00C0252C">
        <w:rPr>
          <w:rFonts w:ascii="Helvetica Light" w:hAnsi="Helvetica Light" w:cstheme="majorHAnsi"/>
          <w:color w:val="000000" w:themeColor="text1"/>
        </w:rPr>
        <w:t>.</w:t>
      </w:r>
    </w:p>
    <w:p w14:paraId="26251085" w14:textId="2B5CA1A1" w:rsidR="00985C66" w:rsidRPr="00C0252C" w:rsidRDefault="00985C66" w:rsidP="00B62248">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A tal proposito</w:t>
      </w:r>
      <w:r w:rsidR="008A2815" w:rsidRPr="00C0252C">
        <w:rPr>
          <w:rFonts w:ascii="Helvetica Light" w:hAnsi="Helvetica Light" w:cstheme="majorHAnsi"/>
          <w:color w:val="000000" w:themeColor="text1"/>
        </w:rPr>
        <w:t>, è stato introdotto nella sezione</w:t>
      </w:r>
      <w:r w:rsidRPr="00C0252C">
        <w:rPr>
          <w:rFonts w:ascii="Helvetica Light" w:hAnsi="Helvetica Light" w:cstheme="majorHAnsi"/>
          <w:color w:val="000000" w:themeColor="text1"/>
        </w:rPr>
        <w:t xml:space="preserve"> Amministrazione Trasparente del sito istituzionale del</w:t>
      </w:r>
      <w:r w:rsidR="00EA59A6" w:rsidRPr="00C0252C">
        <w:rPr>
          <w:rFonts w:ascii="Helvetica Light" w:hAnsi="Helvetica Light" w:cstheme="majorHAnsi"/>
          <w:color w:val="000000" w:themeColor="text1"/>
        </w:rPr>
        <w:t>l</w:t>
      </w:r>
      <w:r w:rsidR="00F01C87" w:rsidRPr="00C0252C">
        <w:rPr>
          <w:rFonts w:ascii="Helvetica Light" w:hAnsi="Helvetica Light" w:cstheme="majorHAnsi"/>
          <w:color w:val="000000" w:themeColor="text1"/>
        </w:rPr>
        <w:t>a Società</w:t>
      </w:r>
      <w:r w:rsidR="008A2815" w:rsidRPr="00C0252C">
        <w:rPr>
          <w:rFonts w:ascii="Helvetica Light" w:hAnsi="Helvetica Light" w:cstheme="majorHAnsi"/>
          <w:color w:val="000000" w:themeColor="text1"/>
        </w:rPr>
        <w:t xml:space="preserve"> anche </w:t>
      </w:r>
      <w:r w:rsidR="00D956C9" w:rsidRPr="00C0252C">
        <w:rPr>
          <w:rFonts w:ascii="Helvetica Light" w:hAnsi="Helvetica Light" w:cstheme="majorHAnsi"/>
          <w:color w:val="000000" w:themeColor="text1"/>
        </w:rPr>
        <w:t>il servizio relativo al</w:t>
      </w:r>
      <w:r w:rsidR="008A2815" w:rsidRPr="00C0252C">
        <w:rPr>
          <w:rFonts w:ascii="Helvetica Light" w:hAnsi="Helvetica Light" w:cstheme="majorHAnsi"/>
          <w:color w:val="000000" w:themeColor="text1"/>
        </w:rPr>
        <w:t>l’Accesso Civico</w:t>
      </w:r>
      <w:r w:rsidRPr="00C0252C">
        <w:rPr>
          <w:rFonts w:ascii="Helvetica Light" w:hAnsi="Helvetica Light" w:cstheme="majorHAnsi"/>
          <w:color w:val="000000" w:themeColor="text1"/>
        </w:rPr>
        <w:t xml:space="preserve"> “generalizzato”</w:t>
      </w:r>
      <w:r w:rsidR="00D956C9" w:rsidRPr="00C0252C">
        <w:rPr>
          <w:rFonts w:ascii="Helvetica Light" w:hAnsi="Helvetica Light" w:cstheme="majorHAnsi"/>
          <w:color w:val="000000" w:themeColor="text1"/>
        </w:rPr>
        <w:t xml:space="preserve"> ex</w:t>
      </w:r>
      <w:r w:rsidR="008A2815" w:rsidRPr="00C0252C">
        <w:rPr>
          <w:rFonts w:ascii="Helvetica Light" w:hAnsi="Helvetica Light" w:cstheme="majorHAnsi"/>
          <w:color w:val="000000" w:themeColor="text1"/>
        </w:rPr>
        <w:t xml:space="preserve"> artt. 5, co.2, 5-bis e 5-ter del d.lgs. 33/2013, con l’indicazione delle modalità per la presentazione di eventuali richieste</w:t>
      </w:r>
      <w:r w:rsidR="00D956C9" w:rsidRPr="00C0252C">
        <w:rPr>
          <w:rFonts w:ascii="Helvetica Light" w:hAnsi="Helvetica Light" w:cstheme="majorHAnsi"/>
          <w:color w:val="000000" w:themeColor="text1"/>
        </w:rPr>
        <w:t>, alle quali si rinvia</w:t>
      </w:r>
      <w:r w:rsidR="008A2815" w:rsidRPr="00C0252C">
        <w:rPr>
          <w:rFonts w:ascii="Helvetica Light" w:hAnsi="Helvetica Light" w:cstheme="majorHAnsi"/>
          <w:color w:val="000000" w:themeColor="text1"/>
        </w:rPr>
        <w:t>.</w:t>
      </w:r>
      <w:r w:rsidR="00D956C9" w:rsidRPr="00C0252C">
        <w:rPr>
          <w:rFonts w:ascii="Helvetica Light" w:hAnsi="Helvetica Light" w:cstheme="majorHAnsi"/>
          <w:color w:val="000000" w:themeColor="text1"/>
        </w:rPr>
        <w:t xml:space="preserve"> </w:t>
      </w:r>
    </w:p>
    <w:p w14:paraId="28614314" w14:textId="0AFA7F6A" w:rsidR="00862556" w:rsidRPr="00C0252C" w:rsidRDefault="00862556" w:rsidP="00B62248">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 xml:space="preserve">Il procedimento di accesso generalizzato deve concludersi con un provvedimento espresso e motivato nel termine di 30 giorni (trenta) dalla presentazione dell’istanza, con la comunicazione </w:t>
      </w:r>
      <w:r w:rsidRPr="00C0252C">
        <w:rPr>
          <w:rFonts w:ascii="Helvetica Light" w:hAnsi="Helvetica Light" w:cstheme="majorHAnsi"/>
          <w:color w:val="000000" w:themeColor="text1"/>
        </w:rPr>
        <w:lastRenderedPageBreak/>
        <w:t>dell’esito al richiedente e agli eventuali controinteressati. Tali termini sono sospesi (fino ad un massimo di dieci giorni) nel caso di comunicazione della richiesta al controinteressato.</w:t>
      </w:r>
    </w:p>
    <w:p w14:paraId="7EEA746F" w14:textId="05484903" w:rsidR="00862556" w:rsidRPr="00C0252C" w:rsidRDefault="00862556" w:rsidP="00B62248">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caso di accoglimento, l’amministrazione provvede a trasmettere tempestivamente al richiedente i dati o i documenti richiesti. Nel caso in cui l’accesso sia consentito nonostante l’opposizione del controinteressato, i dati o i documenti richiesti possono essere trasmessi al richiedente non prima di quindici giorni dalla ricezione della stessa comunicazione da parte del controinteressato, al fine di consentire a quest’ultimo l’eventuale proposizione di riesame.</w:t>
      </w:r>
    </w:p>
    <w:p w14:paraId="77964595" w14:textId="326C42B8" w:rsidR="00862556" w:rsidRPr="00C0252C" w:rsidRDefault="00862556" w:rsidP="00B62248">
      <w:pPr>
        <w:spacing w:after="6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caso di diniego totale o parziale dell’accesso o di mancata risposta entro il termine indicato dal comma 6 dell’art. 5, d.lgs. n. 33/2013, il richiedente può presentare richiesta di riesame al RPCT, che decide con provvedimento motivato, entro il termine di venti giorni.</w:t>
      </w:r>
    </w:p>
    <w:p w14:paraId="4E8FE8C4" w14:textId="6909B8DD" w:rsidR="00862556" w:rsidRPr="00C0252C" w:rsidRDefault="00862556" w:rsidP="00B62248">
      <w:pPr>
        <w:spacing w:after="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ogni caso, a fronte del rifiuto espresso, del differimento o dell’inerzia dell’amministrazione, il richiedente può attivare</w:t>
      </w:r>
      <w:r w:rsidR="00816278" w:rsidRPr="00C0252C">
        <w:rPr>
          <w:rFonts w:ascii="Helvetica Light" w:hAnsi="Helvetica Light" w:cstheme="majorHAnsi"/>
          <w:color w:val="000000" w:themeColor="text1"/>
        </w:rPr>
        <w:t>, come per le altre forme di accesso,</w:t>
      </w:r>
      <w:r w:rsidRPr="00C0252C">
        <w:rPr>
          <w:rFonts w:ascii="Helvetica Light" w:hAnsi="Helvetica Light" w:cstheme="majorHAnsi"/>
          <w:color w:val="000000" w:themeColor="text1"/>
        </w:rPr>
        <w:t xml:space="preserve"> la tutela giurisdizionale davanti al giudice amministrativo</w:t>
      </w:r>
      <w:r w:rsidR="00E250A8" w:rsidRPr="00C0252C">
        <w:rPr>
          <w:rFonts w:ascii="Helvetica Light" w:hAnsi="Helvetica Light" w:cstheme="majorHAnsi"/>
          <w:color w:val="000000" w:themeColor="text1"/>
        </w:rPr>
        <w:t>.</w:t>
      </w:r>
    </w:p>
    <w:p w14:paraId="1D5BB484" w14:textId="77777777" w:rsidR="00B62248" w:rsidRDefault="00B62248" w:rsidP="00B62248">
      <w:pPr>
        <w:pStyle w:val="Titolo2"/>
        <w:spacing w:before="0"/>
        <w:ind w:firstLine="284"/>
        <w:rPr>
          <w:rFonts w:ascii="Helvetica Light" w:hAnsi="Helvetica Light" w:cstheme="majorHAnsi"/>
          <w:color w:val="000000" w:themeColor="text1"/>
          <w:sz w:val="22"/>
          <w:szCs w:val="22"/>
          <w:u w:val="single"/>
        </w:rPr>
      </w:pPr>
      <w:bookmarkStart w:id="63" w:name="_Toc30111149"/>
    </w:p>
    <w:p w14:paraId="3C2BBE8F" w14:textId="3A3EFC24" w:rsidR="009B6ACB" w:rsidRPr="00C0252C" w:rsidRDefault="00696803" w:rsidP="00B62248">
      <w:pPr>
        <w:pStyle w:val="Titolo2"/>
        <w:spacing w:after="100" w:afterAutospacing="1"/>
        <w:rPr>
          <w:rFonts w:ascii="Helvetica Light" w:hAnsi="Helvetica Light" w:cstheme="majorHAnsi"/>
          <w:color w:val="000000" w:themeColor="text1"/>
          <w:sz w:val="22"/>
          <w:szCs w:val="22"/>
          <w:u w:val="single"/>
        </w:rPr>
      </w:pPr>
      <w:bookmarkStart w:id="64" w:name="_Toc130481142"/>
      <w:r w:rsidRPr="00C0252C">
        <w:rPr>
          <w:rFonts w:ascii="Helvetica Light" w:hAnsi="Helvetica Light" w:cstheme="majorHAnsi"/>
          <w:color w:val="000000" w:themeColor="text1"/>
          <w:sz w:val="22"/>
          <w:szCs w:val="22"/>
          <w:u w:val="single"/>
        </w:rPr>
        <w:t xml:space="preserve">6.4 </w:t>
      </w:r>
      <w:r w:rsidR="009B6ACB" w:rsidRPr="00C0252C">
        <w:rPr>
          <w:rFonts w:ascii="Helvetica Light" w:hAnsi="Helvetica Light" w:cstheme="majorHAnsi"/>
          <w:color w:val="000000" w:themeColor="text1"/>
          <w:sz w:val="22"/>
          <w:szCs w:val="22"/>
          <w:u w:val="single"/>
        </w:rPr>
        <w:t>Registro degli accessi</w:t>
      </w:r>
      <w:bookmarkEnd w:id="63"/>
      <w:bookmarkEnd w:id="64"/>
    </w:p>
    <w:p w14:paraId="1E26A483" w14:textId="1A26F49D" w:rsidR="009B6ACB" w:rsidRPr="00C0252C" w:rsidRDefault="006E3F69" w:rsidP="00B62248">
      <w:pPr>
        <w:spacing w:after="120" w:line="360" w:lineRule="auto"/>
        <w:jc w:val="both"/>
        <w:rPr>
          <w:rFonts w:ascii="Helvetica Light" w:hAnsi="Helvetica Light" w:cstheme="majorHAnsi"/>
          <w:color w:val="000000" w:themeColor="text1"/>
        </w:rPr>
      </w:pPr>
      <w:r w:rsidRPr="00C0252C">
        <w:rPr>
          <w:rFonts w:ascii="Helvetica Light" w:hAnsi="Helvetica Light" w:cstheme="majorHAnsi"/>
          <w:color w:val="000000" w:themeColor="text1"/>
        </w:rPr>
        <w:t>In conformità alle previsioni normative l</w:t>
      </w:r>
      <w:r w:rsidR="005012F4" w:rsidRPr="00C0252C">
        <w:rPr>
          <w:rFonts w:ascii="Helvetica Light" w:hAnsi="Helvetica Light" w:cstheme="majorHAnsi"/>
          <w:color w:val="000000" w:themeColor="text1"/>
        </w:rPr>
        <w:t>a Società</w:t>
      </w:r>
      <w:r w:rsidRPr="00C0252C">
        <w:rPr>
          <w:rFonts w:ascii="Helvetica Light" w:hAnsi="Helvetica Light" w:cstheme="majorHAnsi"/>
          <w:color w:val="000000" w:themeColor="text1"/>
        </w:rPr>
        <w:t xml:space="preserve"> </w:t>
      </w:r>
      <w:r w:rsidR="00F50D04" w:rsidRPr="00C0252C">
        <w:rPr>
          <w:rFonts w:ascii="Helvetica Light" w:hAnsi="Helvetica Light" w:cstheme="majorHAnsi"/>
          <w:color w:val="000000" w:themeColor="text1"/>
        </w:rPr>
        <w:t>istituisce</w:t>
      </w:r>
      <w:r w:rsidRPr="00C0252C">
        <w:rPr>
          <w:rFonts w:ascii="Helvetica Light" w:hAnsi="Helvetica Light" w:cstheme="majorHAnsi"/>
          <w:color w:val="000000" w:themeColor="text1"/>
        </w:rPr>
        <w:t xml:space="preserve"> il “Registro degli Accessi”, consistente nell’elenco delle richieste</w:t>
      </w:r>
      <w:r w:rsidR="00D956C9" w:rsidRPr="00C0252C">
        <w:rPr>
          <w:rFonts w:ascii="Helvetica Light" w:hAnsi="Helvetica Light" w:cstheme="majorHAnsi"/>
          <w:color w:val="000000" w:themeColor="text1"/>
        </w:rPr>
        <w:t xml:space="preserve"> (in ordine cronologico)</w:t>
      </w:r>
      <w:r w:rsidRPr="00C0252C">
        <w:rPr>
          <w:rFonts w:ascii="Helvetica Light" w:hAnsi="Helvetica Light" w:cstheme="majorHAnsi"/>
          <w:color w:val="000000" w:themeColor="text1"/>
        </w:rPr>
        <w:t xml:space="preserve"> secondo le tre diverse modalità di accesso, con indicazione dell’oggetto e della data della richiesta, nonché del relativo esito con la data della decisione</w:t>
      </w:r>
      <w:r w:rsidR="009B6ACB" w:rsidRPr="00C0252C">
        <w:rPr>
          <w:rFonts w:ascii="Helvetica Light" w:hAnsi="Helvetica Light" w:cstheme="majorHAnsi"/>
          <w:color w:val="000000" w:themeColor="text1"/>
        </w:rPr>
        <w:t>.</w:t>
      </w:r>
    </w:p>
    <w:p w14:paraId="57DA3D9D" w14:textId="6A7AA0A6" w:rsidR="008344B5" w:rsidRPr="00C0252C" w:rsidRDefault="008344B5" w:rsidP="009B6ACB">
      <w:pPr>
        <w:spacing w:after="120" w:line="360" w:lineRule="auto"/>
        <w:ind w:left="289"/>
        <w:jc w:val="both"/>
        <w:rPr>
          <w:rFonts w:ascii="Helvetica Light" w:hAnsi="Helvetica Light" w:cstheme="majorHAnsi"/>
          <w:color w:val="000000" w:themeColor="text1"/>
        </w:rPr>
      </w:pPr>
    </w:p>
    <w:p w14:paraId="1C5C7765" w14:textId="77777777" w:rsidR="00E8313C" w:rsidRPr="00C0252C" w:rsidRDefault="00E8313C" w:rsidP="009B6ACB">
      <w:pPr>
        <w:spacing w:after="120" w:line="360" w:lineRule="auto"/>
        <w:ind w:left="289"/>
        <w:jc w:val="both"/>
        <w:rPr>
          <w:rFonts w:ascii="Helvetica Light" w:hAnsi="Helvetica Light" w:cstheme="majorHAnsi"/>
          <w:color w:val="000000" w:themeColor="text1"/>
        </w:rPr>
      </w:pPr>
    </w:p>
    <w:sectPr w:rsidR="00E8313C" w:rsidRPr="00C0252C" w:rsidSect="00C0252C">
      <w:headerReference w:type="default" r:id="rId14"/>
      <w:footerReference w:type="even" r:id="rId15"/>
      <w:footerReference w:type="default" r:id="rId16"/>
      <w:pgSz w:w="11900" w:h="16840"/>
      <w:pgMar w:top="1418" w:right="1270" w:bottom="816" w:left="1134" w:header="2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D3BB" w14:textId="77777777" w:rsidR="00C25555" w:rsidRDefault="00C25555" w:rsidP="00C0066E">
      <w:pPr>
        <w:spacing w:after="0" w:line="240" w:lineRule="auto"/>
      </w:pPr>
      <w:r>
        <w:separator/>
      </w:r>
    </w:p>
  </w:endnote>
  <w:endnote w:type="continuationSeparator" w:id="0">
    <w:p w14:paraId="539B5C49" w14:textId="77777777" w:rsidR="00C25555" w:rsidRDefault="00C25555" w:rsidP="00C0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Light">
    <w:altName w:val="Malgun Gothic"/>
    <w:charset w:val="00"/>
    <w:family w:val="swiss"/>
    <w:pitch w:val="variable"/>
    <w:sig w:usb0="00000003" w:usb1="4000204A" w:usb2="00000000" w:usb3="00000000" w:csb0="00000001" w:csb1="00000000"/>
  </w:font>
  <w:font w:name="HELVETICA LIGHT OBLIQUE">
    <w:charset w:val="00"/>
    <w:family w:val="swiss"/>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29678107"/>
      <w:docPartObj>
        <w:docPartGallery w:val="Page Numbers (Bottom of Page)"/>
        <w:docPartUnique/>
      </w:docPartObj>
    </w:sdtPr>
    <w:sdtEndPr>
      <w:rPr>
        <w:rStyle w:val="Numeropagina"/>
      </w:rPr>
    </w:sdtEndPr>
    <w:sdtContent>
      <w:p w14:paraId="2FF9B278" w14:textId="5AECB0EB" w:rsidR="00D0766A" w:rsidRDefault="00D0766A" w:rsidP="00267E4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3BE20B7" w14:textId="77777777" w:rsidR="00D0766A" w:rsidRDefault="00D0766A" w:rsidP="00D0766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00388969"/>
      <w:docPartObj>
        <w:docPartGallery w:val="Page Numbers (Bottom of Page)"/>
        <w:docPartUnique/>
      </w:docPartObj>
    </w:sdtPr>
    <w:sdtEndPr>
      <w:rPr>
        <w:rStyle w:val="Numeropagina"/>
      </w:rPr>
    </w:sdtEndPr>
    <w:sdtContent>
      <w:p w14:paraId="191984E3" w14:textId="6595E077" w:rsidR="00D0766A" w:rsidRDefault="00D0766A" w:rsidP="00267E4C">
        <w:pPr>
          <w:pStyle w:val="Pidipagina"/>
          <w:framePr w:wrap="none" w:vAnchor="text" w:hAnchor="margin" w:xAlign="right" w:y="1"/>
          <w:rPr>
            <w:rStyle w:val="Numeropagina"/>
          </w:rPr>
        </w:pPr>
        <w:r w:rsidRPr="00F76D41">
          <w:rPr>
            <w:rStyle w:val="Numeropagina"/>
            <w:rFonts w:ascii="Helvetica" w:hAnsi="Helvetica"/>
            <w:sz w:val="18"/>
            <w:szCs w:val="18"/>
          </w:rPr>
          <w:fldChar w:fldCharType="begin"/>
        </w:r>
        <w:r w:rsidRPr="00F76D41">
          <w:rPr>
            <w:rStyle w:val="Numeropagina"/>
            <w:rFonts w:ascii="Helvetica" w:hAnsi="Helvetica"/>
            <w:sz w:val="18"/>
            <w:szCs w:val="18"/>
          </w:rPr>
          <w:instrText xml:space="preserve"> PAGE </w:instrText>
        </w:r>
        <w:r w:rsidRPr="00F76D41">
          <w:rPr>
            <w:rStyle w:val="Numeropagina"/>
            <w:rFonts w:ascii="Helvetica" w:hAnsi="Helvetica"/>
            <w:sz w:val="18"/>
            <w:szCs w:val="18"/>
          </w:rPr>
          <w:fldChar w:fldCharType="separate"/>
        </w:r>
        <w:r w:rsidR="003E244E">
          <w:rPr>
            <w:rStyle w:val="Numeropagina"/>
            <w:rFonts w:ascii="Helvetica" w:hAnsi="Helvetica"/>
            <w:noProof/>
            <w:sz w:val="18"/>
            <w:szCs w:val="18"/>
          </w:rPr>
          <w:t>22</w:t>
        </w:r>
        <w:r w:rsidRPr="00F76D41">
          <w:rPr>
            <w:rStyle w:val="Numeropagina"/>
            <w:rFonts w:ascii="Helvetica" w:hAnsi="Helvetica"/>
            <w:sz w:val="18"/>
            <w:szCs w:val="18"/>
          </w:rPr>
          <w:fldChar w:fldCharType="end"/>
        </w:r>
      </w:p>
    </w:sdtContent>
  </w:sdt>
  <w:p w14:paraId="13615C2A" w14:textId="77777777" w:rsidR="00D0766A" w:rsidRDefault="00D0766A" w:rsidP="00D0766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55B69" w14:textId="77777777" w:rsidR="00C25555" w:rsidRDefault="00C25555" w:rsidP="00C0066E">
      <w:pPr>
        <w:spacing w:after="0" w:line="240" w:lineRule="auto"/>
      </w:pPr>
      <w:r>
        <w:separator/>
      </w:r>
    </w:p>
  </w:footnote>
  <w:footnote w:type="continuationSeparator" w:id="0">
    <w:p w14:paraId="77DDBF84" w14:textId="77777777" w:rsidR="00C25555" w:rsidRDefault="00C25555" w:rsidP="00C0066E">
      <w:pPr>
        <w:spacing w:after="0" w:line="240" w:lineRule="auto"/>
      </w:pPr>
      <w:r>
        <w:continuationSeparator/>
      </w:r>
    </w:p>
  </w:footnote>
  <w:footnote w:id="1">
    <w:p w14:paraId="2A3B7CE2" w14:textId="65ABAAE5" w:rsidR="002379DB" w:rsidRPr="00154DD3" w:rsidRDefault="002379DB" w:rsidP="001D2DEE">
      <w:pPr>
        <w:spacing w:after="0" w:line="240" w:lineRule="auto"/>
        <w:jc w:val="both"/>
        <w:rPr>
          <w:rFonts w:ascii="Helvetica Light" w:hAnsi="Helvetica Light" w:cstheme="majorHAnsi"/>
          <w:color w:val="000000" w:themeColor="text1"/>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w:t>
      </w:r>
      <w:r w:rsidRPr="00154DD3">
        <w:rPr>
          <w:rFonts w:ascii="Helvetica Light" w:hAnsi="Helvetica Light" w:cstheme="majorHAnsi"/>
          <w:color w:val="000000" w:themeColor="text1"/>
          <w:sz w:val="18"/>
          <w:szCs w:val="18"/>
        </w:rPr>
        <w:t xml:space="preserve">Piano Nazionale Anticorruzione approvato dall’Autorità con </w:t>
      </w:r>
      <w:r w:rsidR="00154DD3">
        <w:rPr>
          <w:rFonts w:ascii="Helvetica Light" w:hAnsi="Helvetica Light" w:cstheme="majorHAnsi"/>
          <w:color w:val="000000" w:themeColor="text1"/>
          <w:sz w:val="18"/>
          <w:szCs w:val="18"/>
        </w:rPr>
        <w:t>d</w:t>
      </w:r>
      <w:r w:rsidRPr="00154DD3">
        <w:rPr>
          <w:rFonts w:ascii="Helvetica Light" w:hAnsi="Helvetica Light" w:cstheme="majorHAnsi"/>
          <w:color w:val="000000" w:themeColor="text1"/>
          <w:sz w:val="18"/>
          <w:szCs w:val="18"/>
        </w:rPr>
        <w:t>elibera n. 72</w:t>
      </w:r>
      <w:r w:rsidR="00154DD3">
        <w:rPr>
          <w:rFonts w:ascii="Helvetica Light" w:hAnsi="Helvetica Light" w:cstheme="majorHAnsi"/>
          <w:color w:val="000000" w:themeColor="text1"/>
          <w:sz w:val="18"/>
          <w:szCs w:val="18"/>
        </w:rPr>
        <w:t>/</w:t>
      </w:r>
      <w:r w:rsidRPr="00154DD3">
        <w:rPr>
          <w:rFonts w:ascii="Helvetica Light" w:hAnsi="Helvetica Light" w:cstheme="majorHAnsi"/>
          <w:color w:val="000000" w:themeColor="text1"/>
          <w:sz w:val="18"/>
          <w:szCs w:val="18"/>
        </w:rPr>
        <w:t xml:space="preserve">2013 e, annualmente, soggetto a modifiche/aggiornamenti emanati dall’ANAC con apposite </w:t>
      </w:r>
      <w:r w:rsidR="00154DD3">
        <w:rPr>
          <w:rFonts w:ascii="Helvetica Light" w:hAnsi="Helvetica Light" w:cstheme="majorHAnsi"/>
          <w:color w:val="000000" w:themeColor="text1"/>
          <w:sz w:val="18"/>
          <w:szCs w:val="18"/>
        </w:rPr>
        <w:t>d</w:t>
      </w:r>
      <w:r w:rsidRPr="00154DD3">
        <w:rPr>
          <w:rFonts w:ascii="Helvetica Light" w:hAnsi="Helvetica Light" w:cstheme="majorHAnsi"/>
          <w:color w:val="000000" w:themeColor="text1"/>
          <w:sz w:val="18"/>
          <w:szCs w:val="18"/>
        </w:rPr>
        <w:t>elibere e pubblicati nel sito istituzionale dell’Autorità.</w:t>
      </w:r>
      <w:r w:rsidRPr="00154DD3">
        <w:rPr>
          <w:rFonts w:ascii="Helvetica Light" w:hAnsi="Helvetica Light" w:cstheme="majorHAnsi"/>
          <w:color w:val="000000" w:themeColor="text1"/>
          <w:sz w:val="18"/>
          <w:szCs w:val="18"/>
        </w:rPr>
        <w:tab/>
      </w:r>
    </w:p>
    <w:p w14:paraId="4732BB06" w14:textId="77777777" w:rsidR="002379DB" w:rsidRPr="00154DD3" w:rsidRDefault="002379DB" w:rsidP="001D2DEE">
      <w:pPr>
        <w:pStyle w:val="Testonotaapidipagina"/>
        <w:rPr>
          <w:rFonts w:ascii="Helvetica Light" w:hAnsi="Helvetica Light"/>
          <w:sz w:val="18"/>
          <w:szCs w:val="18"/>
        </w:rPr>
      </w:pPr>
    </w:p>
  </w:footnote>
  <w:footnote w:id="2">
    <w:p w14:paraId="24105973" w14:textId="42A5FCD3" w:rsidR="00060876" w:rsidRPr="00154DD3" w:rsidRDefault="00060876" w:rsidP="00060876">
      <w:pPr>
        <w:spacing w:before="120" w:after="120" w:line="240" w:lineRule="auto"/>
        <w:jc w:val="both"/>
        <w:rPr>
          <w:rFonts w:ascii="Helvetica Light" w:hAnsi="Helvetica Light" w:cstheme="majorHAnsi"/>
          <w:color w:val="000000" w:themeColor="text1"/>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w:t>
      </w:r>
      <w:r w:rsidRPr="00154DD3">
        <w:rPr>
          <w:rFonts w:ascii="Helvetica Light" w:hAnsi="Helvetica Light" w:cstheme="majorHAnsi"/>
          <w:color w:val="000000" w:themeColor="text1"/>
          <w:sz w:val="18"/>
          <w:szCs w:val="18"/>
        </w:rPr>
        <w:t xml:space="preserve">Camera dei Deputati – 156 - Senato della Repubblica XVIII legislatura - disegni di legge e relazioni - documenti - doc. XXXVIII n. 2 </w:t>
      </w:r>
      <w:r w:rsidR="00F952C3" w:rsidRPr="00154DD3">
        <w:rPr>
          <w:rFonts w:ascii="Helvetica Light" w:hAnsi="Helvetica Light" w:cstheme="majorHAnsi"/>
          <w:color w:val="000000" w:themeColor="text1"/>
          <w:sz w:val="18"/>
          <w:szCs w:val="18"/>
        </w:rPr>
        <w:t>vol</w:t>
      </w:r>
      <w:r w:rsidRPr="00154DD3">
        <w:rPr>
          <w:rFonts w:ascii="Helvetica Light" w:hAnsi="Helvetica Light" w:cstheme="majorHAnsi"/>
          <w:color w:val="000000" w:themeColor="text1"/>
          <w:sz w:val="18"/>
          <w:szCs w:val="18"/>
        </w:rPr>
        <w:t xml:space="preserve">. II </w:t>
      </w:r>
      <w:r w:rsidR="00F952C3" w:rsidRPr="00154DD3">
        <w:rPr>
          <w:rFonts w:ascii="Helvetica Light" w:hAnsi="Helvetica Light" w:cstheme="majorHAnsi"/>
          <w:color w:val="000000" w:themeColor="text1"/>
          <w:sz w:val="18"/>
          <w:szCs w:val="18"/>
        </w:rPr>
        <w:t>-</w:t>
      </w:r>
      <w:r w:rsidRPr="00154DD3">
        <w:rPr>
          <w:rFonts w:ascii="Helvetica Light" w:hAnsi="Helvetica Light" w:cstheme="majorHAnsi"/>
          <w:color w:val="000000" w:themeColor="text1"/>
          <w:sz w:val="18"/>
          <w:szCs w:val="18"/>
        </w:rPr>
        <w:t xml:space="preserve"> Provincia di Salerno.</w:t>
      </w:r>
    </w:p>
    <w:p w14:paraId="714FCE16" w14:textId="22446706" w:rsidR="00060876" w:rsidRPr="00154DD3" w:rsidRDefault="00060876">
      <w:pPr>
        <w:pStyle w:val="Testonotaapidipagina"/>
        <w:rPr>
          <w:rFonts w:ascii="Helvetica Light" w:hAnsi="Helvetica Light"/>
          <w:sz w:val="18"/>
          <w:szCs w:val="18"/>
        </w:rPr>
      </w:pPr>
    </w:p>
  </w:footnote>
  <w:footnote w:id="3">
    <w:p w14:paraId="2A0E9FA4" w14:textId="21DE741D" w:rsidR="00244312" w:rsidRPr="00154DD3" w:rsidRDefault="00244312" w:rsidP="00244312">
      <w:pPr>
        <w:pStyle w:val="Testonotaapidipagina"/>
        <w:spacing w:after="0" w:line="240" w:lineRule="auto"/>
        <w:jc w:val="both"/>
        <w:rPr>
          <w:rFonts w:ascii="Helvetica Light" w:hAnsi="Helvetica Light"/>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Le disposizioni di cui al </w:t>
      </w:r>
      <w:proofErr w:type="spellStart"/>
      <w:r w:rsidRPr="00154DD3">
        <w:rPr>
          <w:rFonts w:ascii="Helvetica Light" w:hAnsi="Helvetica Light"/>
          <w:sz w:val="18"/>
          <w:szCs w:val="18"/>
        </w:rPr>
        <w:t>D.Lgs.</w:t>
      </w:r>
      <w:proofErr w:type="spellEnd"/>
      <w:r w:rsidRPr="00154DD3">
        <w:rPr>
          <w:rFonts w:ascii="Helvetica Light" w:hAnsi="Helvetica Light"/>
          <w:sz w:val="18"/>
          <w:szCs w:val="18"/>
        </w:rPr>
        <w:t xml:space="preserve">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pubblicato nella GU n. 63 del 15 marzo 2023 e in vigore dal 30 marzo 2023, hanno effetto a decorrere dal 15 luglio 2023.</w:t>
      </w:r>
    </w:p>
  </w:footnote>
  <w:footnote w:id="4">
    <w:p w14:paraId="3A7FC2D9" w14:textId="77777777" w:rsidR="00355D96" w:rsidRPr="00154DD3" w:rsidRDefault="00355D96" w:rsidP="00244312">
      <w:pPr>
        <w:pStyle w:val="Testonotaapidipagina"/>
        <w:spacing w:after="0" w:line="240" w:lineRule="auto"/>
        <w:jc w:val="both"/>
        <w:rPr>
          <w:rFonts w:ascii="Helvetica Light" w:hAnsi="Helvetica Light"/>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Schema di “Linee guida in materia di tutela degli autori di segnalazioni di reati o irregolarità di cui siano venuti a conoscenza in ragione di un rapporto di lavoro, ai sensi dell’art. 54-bis, del d.lgs. 165/2001 (c.d. whistleblowing)” approvato in via preliminare dal Consiglio dell’Autorità nell’adunanza del 23 luglio 2019.</w:t>
      </w:r>
    </w:p>
  </w:footnote>
  <w:footnote w:id="5">
    <w:p w14:paraId="5262BF0B" w14:textId="77777777" w:rsidR="00355D96" w:rsidRPr="00154DD3" w:rsidRDefault="00355D96" w:rsidP="00355D96">
      <w:pPr>
        <w:pStyle w:val="Testonotaapidipagina"/>
        <w:spacing w:after="0"/>
        <w:jc w:val="both"/>
        <w:rPr>
          <w:rFonts w:ascii="Helvetica Light" w:hAnsi="Helvetica Light"/>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Consiglio di Stato, sez. I, 24 marzo 2020, n. 615, sulla richiesta di parere in ordine al documento «Linee Guida in materia di tutela degli autori di segnalazioni di reati o irregolarità di cui siano venuti a conoscenza in ragione di un rapporto di lavoro, ai sensi dell'art. 54-bis, del d.lgs. n. 165/2001 (c.d. whistleblowing)», in cui testualmente si prevede che, con riguardo all’ambito di applicazione soggettiva della tutela: “È da condividere, in quanto conforme a legge, l’estensione delle società a controllo pubblico (comprese le società in house) in base all’art. 2359 c.c., cui viene riferita la nozione di controllo pubblico ex d.lgs. 175/2016”.</w:t>
      </w:r>
    </w:p>
  </w:footnote>
  <w:footnote w:id="6">
    <w:p w14:paraId="264C174C" w14:textId="77777777" w:rsidR="00F86515" w:rsidRPr="00154DD3" w:rsidRDefault="00F86515" w:rsidP="00F86515">
      <w:pPr>
        <w:pStyle w:val="Testonotaapidipagina"/>
        <w:jc w:val="both"/>
        <w:rPr>
          <w:rFonts w:ascii="Helvetica Light" w:hAnsi="Helvetica Light"/>
          <w:sz w:val="18"/>
          <w:szCs w:val="18"/>
        </w:rPr>
      </w:pPr>
      <w:r w:rsidRPr="00154DD3">
        <w:rPr>
          <w:rStyle w:val="Rimandonotaapidipagina"/>
          <w:rFonts w:ascii="Helvetica Light" w:hAnsi="Helvetica Light"/>
          <w:sz w:val="18"/>
          <w:szCs w:val="18"/>
        </w:rPr>
        <w:footnoteRef/>
      </w:r>
      <w:r w:rsidRPr="00154DD3">
        <w:rPr>
          <w:rFonts w:ascii="Helvetica Light" w:hAnsi="Helvetica Light"/>
          <w:sz w:val="18"/>
          <w:szCs w:val="18"/>
        </w:rPr>
        <w:t xml:space="preserve"> L’art. 21 del d.lgs. n. 39/2013 precisa che “sono considerati dipendenti delle pubbliche amministrazioni anche i soggetti titolari di uno degli incarichi di cui al presente decreto, ivi compresi i soggetti esterni con i quali l’amministrazione, l’ente pubblico o l’ente di diritto privato in controllo pubblico stabilisce un rapporto di lavoro, subordinato o autonomo”.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A007" w14:textId="3B8F3CE8" w:rsidR="002379DB" w:rsidRPr="004C1F8C" w:rsidRDefault="00C0252C" w:rsidP="00F32D74">
    <w:pPr>
      <w:pStyle w:val="Intestazione"/>
      <w:tabs>
        <w:tab w:val="clear" w:pos="4819"/>
        <w:tab w:val="clear" w:pos="9638"/>
        <w:tab w:val="left" w:pos="3615"/>
      </w:tabs>
      <w:ind w:left="-3969"/>
      <w:rPr>
        <w:sz w:val="44"/>
        <w:szCs w:val="44"/>
      </w:rPr>
    </w:pPr>
    <w:r w:rsidRPr="00C0252C">
      <w:rPr>
        <w:rFonts w:ascii="HELVETICA LIGHT OBLIQUE" w:hAnsi="HELVETICA LIGHT OBLIQUE"/>
        <w:i/>
        <w:iCs/>
        <w:noProof/>
        <w:sz w:val="44"/>
        <w:szCs w:val="44"/>
      </w:rPr>
      <w:drawing>
        <wp:anchor distT="0" distB="0" distL="114300" distR="114300" simplePos="0" relativeHeight="251659264" behindDoc="1" locked="0" layoutInCell="1" allowOverlap="1" wp14:anchorId="78BF1DE6" wp14:editId="6E4DCBCD">
          <wp:simplePos x="0" y="0"/>
          <wp:positionH relativeFrom="column">
            <wp:posOffset>2367280</wp:posOffset>
          </wp:positionH>
          <wp:positionV relativeFrom="paragraph">
            <wp:posOffset>158474</wp:posOffset>
          </wp:positionV>
          <wp:extent cx="1911923" cy="397565"/>
          <wp:effectExtent l="0" t="0" r="6350" b="0"/>
          <wp:wrapNone/>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1"/>
                  <a:stretch>
                    <a:fillRect/>
                  </a:stretch>
                </pic:blipFill>
                <pic:spPr>
                  <a:xfrm>
                    <a:off x="0" y="0"/>
                    <a:ext cx="1911923" cy="397565"/>
                  </a:xfrm>
                  <a:prstGeom prst="rect">
                    <a:avLst/>
                  </a:prstGeom>
                </pic:spPr>
              </pic:pic>
            </a:graphicData>
          </a:graphic>
          <wp14:sizeRelH relativeFrom="page">
            <wp14:pctWidth>0</wp14:pctWidth>
          </wp14:sizeRelH>
          <wp14:sizeRelV relativeFrom="page">
            <wp14:pctHeight>0</wp14:pctHeight>
          </wp14:sizeRelV>
        </wp:anchor>
      </w:drawing>
    </w:r>
    <w:r w:rsidR="00F86515">
      <w:rPr>
        <w:noProof/>
        <w:sz w:val="44"/>
        <w:szCs w:val="44"/>
      </w:rPr>
      <w:drawing>
        <wp:anchor distT="0" distB="0" distL="114300" distR="114300" simplePos="0" relativeHeight="251658240" behindDoc="1" locked="0" layoutInCell="1" allowOverlap="1" wp14:anchorId="2FCAB280" wp14:editId="4117CE9C">
          <wp:simplePos x="0" y="0"/>
          <wp:positionH relativeFrom="column">
            <wp:posOffset>1708150</wp:posOffset>
          </wp:positionH>
          <wp:positionV relativeFrom="paragraph">
            <wp:posOffset>51131</wp:posOffset>
          </wp:positionV>
          <wp:extent cx="455295" cy="564515"/>
          <wp:effectExtent l="0" t="0" r="1905"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2"/>
                  <a:stretch>
                    <a:fillRect/>
                  </a:stretch>
                </pic:blipFill>
                <pic:spPr>
                  <a:xfrm>
                    <a:off x="0" y="0"/>
                    <a:ext cx="455295" cy="564515"/>
                  </a:xfrm>
                  <a:prstGeom prst="rect">
                    <a:avLst/>
                  </a:prstGeom>
                </pic:spPr>
              </pic:pic>
            </a:graphicData>
          </a:graphic>
          <wp14:sizeRelH relativeFrom="page">
            <wp14:pctWidth>0</wp14:pctWidth>
          </wp14:sizeRelH>
          <wp14:sizeRelV relativeFrom="page">
            <wp14:pctHeight>0</wp14:pctHeight>
          </wp14:sizeRelV>
        </wp:anchor>
      </w:drawing>
    </w:r>
    <w:r w:rsidR="00F86515">
      <w:t xml:space="preserve">"esperto </w:t>
    </w:r>
    <w:proofErr w:type="spellStart"/>
    <w:r w:rsidR="00F86515">
      <w:t>compliance</w:t>
    </w:r>
    <w:proofErr w:type="spellEnd"/>
    <w:r w:rsidR="00F86515">
      <w:t>"</w:t>
    </w:r>
    <w:r w:rsidR="00F86515">
      <w:rPr>
        <w:noProof/>
        <w:sz w:val="44"/>
        <w:szCs w:val="44"/>
      </w:rPr>
      <w:drawing>
        <wp:inline distT="0" distB="0" distL="0" distR="0" wp14:anchorId="43303E51" wp14:editId="4F1E8641">
          <wp:extent cx="317500" cy="393700"/>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2"/>
                  <a:stretch>
                    <a:fillRect/>
                  </a:stretch>
                </pic:blipFill>
                <pic:spPr>
                  <a:xfrm>
                    <a:off x="0" y="0"/>
                    <a:ext cx="317500" cy="393700"/>
                  </a:xfrm>
                  <a:prstGeom prst="rect">
                    <a:avLst/>
                  </a:prstGeom>
                </pic:spPr>
              </pic:pic>
            </a:graphicData>
          </a:graphic>
        </wp:inline>
      </w:drawing>
    </w:r>
    <w:r w:rsidR="00F32D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7"/>
    <w:multiLevelType w:val="hybridMultilevel"/>
    <w:tmpl w:val="FEEC650E"/>
    <w:lvl w:ilvl="0" w:tplc="0409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3266F68"/>
    <w:multiLevelType w:val="hybridMultilevel"/>
    <w:tmpl w:val="7F962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167987"/>
    <w:multiLevelType w:val="hybridMultilevel"/>
    <w:tmpl w:val="6C8E0FB2"/>
    <w:lvl w:ilvl="0" w:tplc="04090001">
      <w:start w:val="1"/>
      <w:numFmt w:val="bullet"/>
      <w:lvlText w:val=""/>
      <w:lvlJc w:val="left"/>
      <w:pPr>
        <w:ind w:left="720" w:hanging="360"/>
      </w:pPr>
      <w:rPr>
        <w:rFonts w:ascii="Symbol" w:hAnsi="Symbol" w:hint="default"/>
      </w:rPr>
    </w:lvl>
    <w:lvl w:ilvl="1" w:tplc="A6A22F8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80726"/>
    <w:multiLevelType w:val="hybridMultilevel"/>
    <w:tmpl w:val="BD261636"/>
    <w:lvl w:ilvl="0" w:tplc="A6A22F8C">
      <w:numFmt w:val="bullet"/>
      <w:lvlText w:val="-"/>
      <w:lvlJc w:val="left"/>
      <w:pPr>
        <w:ind w:left="1571" w:hanging="360"/>
      </w:pPr>
      <w:rPr>
        <w:rFonts w:ascii="Calibri" w:eastAsia="Calibr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129C1D64"/>
    <w:multiLevelType w:val="hybridMultilevel"/>
    <w:tmpl w:val="964A3516"/>
    <w:lvl w:ilvl="0" w:tplc="95404806">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13BB1158"/>
    <w:multiLevelType w:val="multilevel"/>
    <w:tmpl w:val="024EDE08"/>
    <w:lvl w:ilvl="0">
      <w:start w:val="4"/>
      <w:numFmt w:val="decimal"/>
      <w:lvlText w:val="%1"/>
      <w:lvlJc w:val="left"/>
      <w:pPr>
        <w:ind w:left="634" w:hanging="360"/>
      </w:pPr>
      <w:rPr>
        <w:rFonts w:hint="default"/>
        <w:lang w:val="it-IT" w:eastAsia="en-US" w:bidi="ar-SA"/>
      </w:rPr>
    </w:lvl>
    <w:lvl w:ilvl="1">
      <w:start w:val="1"/>
      <w:numFmt w:val="decimal"/>
      <w:lvlText w:val="%1.%2"/>
      <w:lvlJc w:val="left"/>
      <w:pPr>
        <w:ind w:left="634" w:hanging="360"/>
      </w:pPr>
      <w:rPr>
        <w:rFonts w:ascii="Verdana" w:eastAsia="Verdana" w:hAnsi="Verdana" w:cs="Verdana" w:hint="default"/>
        <w:b/>
        <w:bCs/>
        <w:spacing w:val="-1"/>
        <w:w w:val="100"/>
        <w:sz w:val="18"/>
        <w:szCs w:val="18"/>
        <w:lang w:val="it-IT" w:eastAsia="en-US" w:bidi="ar-SA"/>
      </w:rPr>
    </w:lvl>
    <w:lvl w:ilvl="2">
      <w:numFmt w:val="bullet"/>
      <w:lvlText w:val=""/>
      <w:lvlJc w:val="left"/>
      <w:pPr>
        <w:ind w:left="853" w:hanging="360"/>
      </w:pPr>
      <w:rPr>
        <w:rFonts w:ascii="Symbol" w:eastAsia="Symbol" w:hAnsi="Symbol" w:cs="Symbol" w:hint="default"/>
        <w:w w:val="100"/>
        <w:sz w:val="18"/>
        <w:szCs w:val="18"/>
        <w:lang w:val="it-IT" w:eastAsia="en-US" w:bidi="ar-SA"/>
      </w:rPr>
    </w:lvl>
    <w:lvl w:ilvl="3">
      <w:numFmt w:val="bullet"/>
      <w:lvlText w:val="•"/>
      <w:lvlJc w:val="left"/>
      <w:pPr>
        <w:ind w:left="1990" w:hanging="360"/>
      </w:pPr>
      <w:rPr>
        <w:rFonts w:hint="default"/>
        <w:lang w:val="it-IT" w:eastAsia="en-US" w:bidi="ar-SA"/>
      </w:rPr>
    </w:lvl>
    <w:lvl w:ilvl="4">
      <w:numFmt w:val="bullet"/>
      <w:lvlText w:val="•"/>
      <w:lvlJc w:val="left"/>
      <w:pPr>
        <w:ind w:left="3121" w:hanging="360"/>
      </w:pPr>
      <w:rPr>
        <w:rFonts w:hint="default"/>
        <w:lang w:val="it-IT" w:eastAsia="en-US" w:bidi="ar-SA"/>
      </w:rPr>
    </w:lvl>
    <w:lvl w:ilvl="5">
      <w:numFmt w:val="bullet"/>
      <w:lvlText w:val="•"/>
      <w:lvlJc w:val="left"/>
      <w:pPr>
        <w:ind w:left="4252" w:hanging="360"/>
      </w:pPr>
      <w:rPr>
        <w:rFonts w:hint="default"/>
        <w:lang w:val="it-IT" w:eastAsia="en-US" w:bidi="ar-SA"/>
      </w:rPr>
    </w:lvl>
    <w:lvl w:ilvl="6">
      <w:numFmt w:val="bullet"/>
      <w:lvlText w:val="•"/>
      <w:lvlJc w:val="left"/>
      <w:pPr>
        <w:ind w:left="5383" w:hanging="360"/>
      </w:pPr>
      <w:rPr>
        <w:rFonts w:hint="default"/>
        <w:lang w:val="it-IT" w:eastAsia="en-US" w:bidi="ar-SA"/>
      </w:rPr>
    </w:lvl>
    <w:lvl w:ilvl="7">
      <w:numFmt w:val="bullet"/>
      <w:lvlText w:val="•"/>
      <w:lvlJc w:val="left"/>
      <w:pPr>
        <w:ind w:left="6514" w:hanging="360"/>
      </w:pPr>
      <w:rPr>
        <w:rFonts w:hint="default"/>
        <w:lang w:val="it-IT" w:eastAsia="en-US" w:bidi="ar-SA"/>
      </w:rPr>
    </w:lvl>
    <w:lvl w:ilvl="8">
      <w:numFmt w:val="bullet"/>
      <w:lvlText w:val="•"/>
      <w:lvlJc w:val="left"/>
      <w:pPr>
        <w:ind w:left="7644" w:hanging="360"/>
      </w:pPr>
      <w:rPr>
        <w:rFonts w:hint="default"/>
        <w:lang w:val="it-IT" w:eastAsia="en-US" w:bidi="ar-SA"/>
      </w:rPr>
    </w:lvl>
  </w:abstractNum>
  <w:abstractNum w:abstractNumId="6" w15:restartNumberingAfterBreak="0">
    <w:nsid w:val="15C023D3"/>
    <w:multiLevelType w:val="hybridMultilevel"/>
    <w:tmpl w:val="3DF66B6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C8E1EAB"/>
    <w:multiLevelType w:val="hybridMultilevel"/>
    <w:tmpl w:val="855EE002"/>
    <w:lvl w:ilvl="0" w:tplc="95404806">
      <w:start w:val="1"/>
      <w:numFmt w:val="bullet"/>
      <w:lvlText w:val="-"/>
      <w:lvlJc w:val="left"/>
      <w:pPr>
        <w:ind w:left="2365" w:hanging="360"/>
      </w:pPr>
      <w:rPr>
        <w:rFonts w:ascii="Times New Roman" w:hAnsi="Times New Roman" w:cs="Times New Roman"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1F066603"/>
    <w:multiLevelType w:val="hybridMultilevel"/>
    <w:tmpl w:val="F1B6833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9" w15:restartNumberingAfterBreak="0">
    <w:nsid w:val="1FBE717C"/>
    <w:multiLevelType w:val="hybridMultilevel"/>
    <w:tmpl w:val="BF06C60E"/>
    <w:lvl w:ilvl="0" w:tplc="95404806">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09F38A8"/>
    <w:multiLevelType w:val="hybridMultilevel"/>
    <w:tmpl w:val="4DC4A87C"/>
    <w:lvl w:ilvl="0" w:tplc="95404806">
      <w:start w:val="1"/>
      <w:numFmt w:val="bullet"/>
      <w:lvlText w:val="-"/>
      <w:lvlJc w:val="left"/>
      <w:pPr>
        <w:ind w:left="1514" w:hanging="360"/>
      </w:pPr>
      <w:rPr>
        <w:rFonts w:ascii="Times New Roman" w:hAnsi="Times New Roman" w:cs="Times New Roman" w:hint="default"/>
      </w:rPr>
    </w:lvl>
    <w:lvl w:ilvl="1" w:tplc="118CA2EA">
      <w:start w:val="3"/>
      <w:numFmt w:val="bullet"/>
      <w:lvlText w:val="•"/>
      <w:lvlJc w:val="left"/>
      <w:pPr>
        <w:ind w:left="2494" w:hanging="620"/>
      </w:pPr>
      <w:rPr>
        <w:rFonts w:ascii="Calibri" w:eastAsia="Calibri" w:hAnsi="Calibri" w:cs="Calibri"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11" w15:restartNumberingAfterBreak="0">
    <w:nsid w:val="26BA7702"/>
    <w:multiLevelType w:val="hybridMultilevel"/>
    <w:tmpl w:val="B7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516DCF"/>
    <w:multiLevelType w:val="multilevel"/>
    <w:tmpl w:val="F17E2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3005B"/>
    <w:multiLevelType w:val="hybridMultilevel"/>
    <w:tmpl w:val="B5AE59B2"/>
    <w:lvl w:ilvl="0" w:tplc="A6A22F8C">
      <w:numFmt w:val="bullet"/>
      <w:lvlText w:val="-"/>
      <w:lvlJc w:val="left"/>
      <w:pPr>
        <w:ind w:left="1009" w:hanging="360"/>
      </w:pPr>
      <w:rPr>
        <w:rFonts w:ascii="Calibri" w:eastAsia="Calibri" w:hAnsi="Calibri" w:cs="Calibri" w:hint="default"/>
      </w:rPr>
    </w:lvl>
    <w:lvl w:ilvl="1" w:tplc="04100003" w:tentative="1">
      <w:start w:val="1"/>
      <w:numFmt w:val="bullet"/>
      <w:lvlText w:val="o"/>
      <w:lvlJc w:val="left"/>
      <w:pPr>
        <w:ind w:left="1729" w:hanging="360"/>
      </w:pPr>
      <w:rPr>
        <w:rFonts w:ascii="Courier New" w:hAnsi="Courier New" w:cs="Courier New" w:hint="default"/>
      </w:rPr>
    </w:lvl>
    <w:lvl w:ilvl="2" w:tplc="04100005" w:tentative="1">
      <w:start w:val="1"/>
      <w:numFmt w:val="bullet"/>
      <w:lvlText w:val=""/>
      <w:lvlJc w:val="left"/>
      <w:pPr>
        <w:ind w:left="2449" w:hanging="360"/>
      </w:pPr>
      <w:rPr>
        <w:rFonts w:ascii="Wingdings" w:hAnsi="Wingdings" w:hint="default"/>
      </w:rPr>
    </w:lvl>
    <w:lvl w:ilvl="3" w:tplc="04100001" w:tentative="1">
      <w:start w:val="1"/>
      <w:numFmt w:val="bullet"/>
      <w:lvlText w:val=""/>
      <w:lvlJc w:val="left"/>
      <w:pPr>
        <w:ind w:left="3169" w:hanging="360"/>
      </w:pPr>
      <w:rPr>
        <w:rFonts w:ascii="Symbol" w:hAnsi="Symbol" w:hint="default"/>
      </w:rPr>
    </w:lvl>
    <w:lvl w:ilvl="4" w:tplc="04100003" w:tentative="1">
      <w:start w:val="1"/>
      <w:numFmt w:val="bullet"/>
      <w:lvlText w:val="o"/>
      <w:lvlJc w:val="left"/>
      <w:pPr>
        <w:ind w:left="3889" w:hanging="360"/>
      </w:pPr>
      <w:rPr>
        <w:rFonts w:ascii="Courier New" w:hAnsi="Courier New" w:cs="Courier New" w:hint="default"/>
      </w:rPr>
    </w:lvl>
    <w:lvl w:ilvl="5" w:tplc="04100005" w:tentative="1">
      <w:start w:val="1"/>
      <w:numFmt w:val="bullet"/>
      <w:lvlText w:val=""/>
      <w:lvlJc w:val="left"/>
      <w:pPr>
        <w:ind w:left="4609" w:hanging="360"/>
      </w:pPr>
      <w:rPr>
        <w:rFonts w:ascii="Wingdings" w:hAnsi="Wingdings" w:hint="default"/>
      </w:rPr>
    </w:lvl>
    <w:lvl w:ilvl="6" w:tplc="04100001" w:tentative="1">
      <w:start w:val="1"/>
      <w:numFmt w:val="bullet"/>
      <w:lvlText w:val=""/>
      <w:lvlJc w:val="left"/>
      <w:pPr>
        <w:ind w:left="5329" w:hanging="360"/>
      </w:pPr>
      <w:rPr>
        <w:rFonts w:ascii="Symbol" w:hAnsi="Symbol" w:hint="default"/>
      </w:rPr>
    </w:lvl>
    <w:lvl w:ilvl="7" w:tplc="04100003" w:tentative="1">
      <w:start w:val="1"/>
      <w:numFmt w:val="bullet"/>
      <w:lvlText w:val="o"/>
      <w:lvlJc w:val="left"/>
      <w:pPr>
        <w:ind w:left="6049" w:hanging="360"/>
      </w:pPr>
      <w:rPr>
        <w:rFonts w:ascii="Courier New" w:hAnsi="Courier New" w:cs="Courier New" w:hint="default"/>
      </w:rPr>
    </w:lvl>
    <w:lvl w:ilvl="8" w:tplc="04100005" w:tentative="1">
      <w:start w:val="1"/>
      <w:numFmt w:val="bullet"/>
      <w:lvlText w:val=""/>
      <w:lvlJc w:val="left"/>
      <w:pPr>
        <w:ind w:left="6769" w:hanging="360"/>
      </w:pPr>
      <w:rPr>
        <w:rFonts w:ascii="Wingdings" w:hAnsi="Wingdings" w:hint="default"/>
      </w:rPr>
    </w:lvl>
  </w:abstractNum>
  <w:abstractNum w:abstractNumId="14" w15:restartNumberingAfterBreak="0">
    <w:nsid w:val="307A0590"/>
    <w:multiLevelType w:val="hybridMultilevel"/>
    <w:tmpl w:val="2BEC7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D2704A"/>
    <w:multiLevelType w:val="hybridMultilevel"/>
    <w:tmpl w:val="39F4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3F98"/>
    <w:multiLevelType w:val="hybridMultilevel"/>
    <w:tmpl w:val="D0FC140E"/>
    <w:lvl w:ilvl="0" w:tplc="A6A22F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7601"/>
    <w:multiLevelType w:val="hybridMultilevel"/>
    <w:tmpl w:val="94727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A83B90"/>
    <w:multiLevelType w:val="hybridMultilevel"/>
    <w:tmpl w:val="7F88E986"/>
    <w:lvl w:ilvl="0" w:tplc="38A2F62E">
      <w:start w:val="28"/>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765CA2"/>
    <w:multiLevelType w:val="hybridMultilevel"/>
    <w:tmpl w:val="20D2966C"/>
    <w:lvl w:ilvl="0" w:tplc="00BA620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4DF62D6A"/>
    <w:multiLevelType w:val="hybridMultilevel"/>
    <w:tmpl w:val="0E8A3758"/>
    <w:lvl w:ilvl="0" w:tplc="38A2F62E">
      <w:start w:val="28"/>
      <w:numFmt w:val="bullet"/>
      <w:lvlText w:val=""/>
      <w:lvlJc w:val="left"/>
      <w:pPr>
        <w:ind w:left="862" w:hanging="360"/>
      </w:pPr>
      <w:rPr>
        <w:rFonts w:ascii="Symbol" w:eastAsiaTheme="minorEastAsia" w:hAnsi="Symbol" w:cstheme="minorBid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2350304"/>
    <w:multiLevelType w:val="hybridMultilevel"/>
    <w:tmpl w:val="E43A3878"/>
    <w:lvl w:ilvl="0" w:tplc="38A2F62E">
      <w:start w:val="28"/>
      <w:numFmt w:val="bullet"/>
      <w:lvlText w:val=""/>
      <w:lvlJc w:val="left"/>
      <w:pPr>
        <w:ind w:left="1571" w:hanging="360"/>
      </w:pPr>
      <w:rPr>
        <w:rFonts w:ascii="Symbol" w:eastAsiaTheme="minorEastAsia" w:hAnsi="Symbol" w:cstheme="minorBid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52750CE6"/>
    <w:multiLevelType w:val="multilevel"/>
    <w:tmpl w:val="CB703968"/>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77C54B9"/>
    <w:multiLevelType w:val="hybridMultilevel"/>
    <w:tmpl w:val="FA4E3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9D36BD"/>
    <w:multiLevelType w:val="hybridMultilevel"/>
    <w:tmpl w:val="5DC6D038"/>
    <w:lvl w:ilvl="0" w:tplc="ABF8D288">
      <w:start w:val="1"/>
      <w:numFmt w:val="lowerLetter"/>
      <w:lvlText w:val="%1)"/>
      <w:lvlJc w:val="left"/>
      <w:pPr>
        <w:ind w:left="560" w:hanging="286"/>
      </w:pPr>
      <w:rPr>
        <w:rFonts w:ascii="Verdana" w:eastAsia="Verdana" w:hAnsi="Verdana" w:cs="Verdana" w:hint="default"/>
        <w:b/>
        <w:bCs/>
        <w:spacing w:val="-1"/>
        <w:w w:val="100"/>
        <w:sz w:val="18"/>
        <w:szCs w:val="18"/>
        <w:lang w:val="it-IT" w:eastAsia="en-US" w:bidi="ar-SA"/>
      </w:rPr>
    </w:lvl>
    <w:lvl w:ilvl="1" w:tplc="64D26954">
      <w:numFmt w:val="bullet"/>
      <w:lvlText w:val=""/>
      <w:lvlJc w:val="left"/>
      <w:pPr>
        <w:ind w:left="699" w:hanging="284"/>
      </w:pPr>
      <w:rPr>
        <w:rFonts w:ascii="Symbol" w:eastAsia="Symbol" w:hAnsi="Symbol" w:cs="Symbol" w:hint="default"/>
        <w:w w:val="100"/>
        <w:sz w:val="18"/>
        <w:szCs w:val="18"/>
        <w:lang w:val="it-IT" w:eastAsia="en-US" w:bidi="ar-SA"/>
      </w:rPr>
    </w:lvl>
    <w:lvl w:ilvl="2" w:tplc="2C88A2B6">
      <w:numFmt w:val="bullet"/>
      <w:lvlText w:val="•"/>
      <w:lvlJc w:val="left"/>
      <w:pPr>
        <w:ind w:left="860" w:hanging="284"/>
      </w:pPr>
      <w:rPr>
        <w:rFonts w:hint="default"/>
        <w:lang w:val="it-IT" w:eastAsia="en-US" w:bidi="ar-SA"/>
      </w:rPr>
    </w:lvl>
    <w:lvl w:ilvl="3" w:tplc="B930E74C">
      <w:numFmt w:val="bullet"/>
      <w:lvlText w:val="•"/>
      <w:lvlJc w:val="left"/>
      <w:pPr>
        <w:ind w:left="1990" w:hanging="284"/>
      </w:pPr>
      <w:rPr>
        <w:rFonts w:hint="default"/>
        <w:lang w:val="it-IT" w:eastAsia="en-US" w:bidi="ar-SA"/>
      </w:rPr>
    </w:lvl>
    <w:lvl w:ilvl="4" w:tplc="F9802B06">
      <w:numFmt w:val="bullet"/>
      <w:lvlText w:val="•"/>
      <w:lvlJc w:val="left"/>
      <w:pPr>
        <w:ind w:left="3121" w:hanging="284"/>
      </w:pPr>
      <w:rPr>
        <w:rFonts w:hint="default"/>
        <w:lang w:val="it-IT" w:eastAsia="en-US" w:bidi="ar-SA"/>
      </w:rPr>
    </w:lvl>
    <w:lvl w:ilvl="5" w:tplc="11C862FA">
      <w:numFmt w:val="bullet"/>
      <w:lvlText w:val="•"/>
      <w:lvlJc w:val="left"/>
      <w:pPr>
        <w:ind w:left="4252" w:hanging="284"/>
      </w:pPr>
      <w:rPr>
        <w:rFonts w:hint="default"/>
        <w:lang w:val="it-IT" w:eastAsia="en-US" w:bidi="ar-SA"/>
      </w:rPr>
    </w:lvl>
    <w:lvl w:ilvl="6" w:tplc="6BC4B4B0">
      <w:numFmt w:val="bullet"/>
      <w:lvlText w:val="•"/>
      <w:lvlJc w:val="left"/>
      <w:pPr>
        <w:ind w:left="5383" w:hanging="284"/>
      </w:pPr>
      <w:rPr>
        <w:rFonts w:hint="default"/>
        <w:lang w:val="it-IT" w:eastAsia="en-US" w:bidi="ar-SA"/>
      </w:rPr>
    </w:lvl>
    <w:lvl w:ilvl="7" w:tplc="632E5A52">
      <w:numFmt w:val="bullet"/>
      <w:lvlText w:val="•"/>
      <w:lvlJc w:val="left"/>
      <w:pPr>
        <w:ind w:left="6514" w:hanging="284"/>
      </w:pPr>
      <w:rPr>
        <w:rFonts w:hint="default"/>
        <w:lang w:val="it-IT" w:eastAsia="en-US" w:bidi="ar-SA"/>
      </w:rPr>
    </w:lvl>
    <w:lvl w:ilvl="8" w:tplc="949A4BC8">
      <w:numFmt w:val="bullet"/>
      <w:lvlText w:val="•"/>
      <w:lvlJc w:val="left"/>
      <w:pPr>
        <w:ind w:left="7644" w:hanging="284"/>
      </w:pPr>
      <w:rPr>
        <w:rFonts w:hint="default"/>
        <w:lang w:val="it-IT" w:eastAsia="en-US" w:bidi="ar-SA"/>
      </w:rPr>
    </w:lvl>
  </w:abstractNum>
  <w:abstractNum w:abstractNumId="26" w15:restartNumberingAfterBreak="0">
    <w:nsid w:val="6CDC719F"/>
    <w:multiLevelType w:val="hybridMultilevel"/>
    <w:tmpl w:val="3E7C8620"/>
    <w:lvl w:ilvl="0" w:tplc="38A2F62E">
      <w:start w:val="28"/>
      <w:numFmt w:val="bullet"/>
      <w:lvlText w:val=""/>
      <w:lvlJc w:val="left"/>
      <w:pPr>
        <w:ind w:left="1571" w:hanging="360"/>
      </w:pPr>
      <w:rPr>
        <w:rFonts w:ascii="Symbol" w:eastAsiaTheme="minorEastAsia" w:hAnsi="Symbol" w:cstheme="minorBid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15:restartNumberingAfterBreak="0">
    <w:nsid w:val="6D1620D9"/>
    <w:multiLevelType w:val="hybridMultilevel"/>
    <w:tmpl w:val="BD8E9522"/>
    <w:lvl w:ilvl="0" w:tplc="95404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14390"/>
    <w:multiLevelType w:val="hybridMultilevel"/>
    <w:tmpl w:val="537E625E"/>
    <w:lvl w:ilvl="0" w:tplc="04100001">
      <w:start w:val="1"/>
      <w:numFmt w:val="bullet"/>
      <w:lvlText w:val=""/>
      <w:lvlJc w:val="left"/>
      <w:pPr>
        <w:ind w:left="1007" w:hanging="360"/>
      </w:pPr>
      <w:rPr>
        <w:rFonts w:ascii="Symbol" w:hAnsi="Symbol" w:hint="default"/>
      </w:rPr>
    </w:lvl>
    <w:lvl w:ilvl="1" w:tplc="04100003" w:tentative="1">
      <w:start w:val="1"/>
      <w:numFmt w:val="bullet"/>
      <w:lvlText w:val="o"/>
      <w:lvlJc w:val="left"/>
      <w:pPr>
        <w:ind w:left="1727" w:hanging="360"/>
      </w:pPr>
      <w:rPr>
        <w:rFonts w:ascii="Courier New" w:hAnsi="Courier New" w:cs="Courier New" w:hint="default"/>
      </w:rPr>
    </w:lvl>
    <w:lvl w:ilvl="2" w:tplc="04100005" w:tentative="1">
      <w:start w:val="1"/>
      <w:numFmt w:val="bullet"/>
      <w:lvlText w:val=""/>
      <w:lvlJc w:val="left"/>
      <w:pPr>
        <w:ind w:left="2447" w:hanging="360"/>
      </w:pPr>
      <w:rPr>
        <w:rFonts w:ascii="Wingdings" w:hAnsi="Wingdings" w:hint="default"/>
      </w:rPr>
    </w:lvl>
    <w:lvl w:ilvl="3" w:tplc="04100001" w:tentative="1">
      <w:start w:val="1"/>
      <w:numFmt w:val="bullet"/>
      <w:lvlText w:val=""/>
      <w:lvlJc w:val="left"/>
      <w:pPr>
        <w:ind w:left="3167" w:hanging="360"/>
      </w:pPr>
      <w:rPr>
        <w:rFonts w:ascii="Symbol" w:hAnsi="Symbol" w:hint="default"/>
      </w:rPr>
    </w:lvl>
    <w:lvl w:ilvl="4" w:tplc="04100003" w:tentative="1">
      <w:start w:val="1"/>
      <w:numFmt w:val="bullet"/>
      <w:lvlText w:val="o"/>
      <w:lvlJc w:val="left"/>
      <w:pPr>
        <w:ind w:left="3887" w:hanging="360"/>
      </w:pPr>
      <w:rPr>
        <w:rFonts w:ascii="Courier New" w:hAnsi="Courier New" w:cs="Courier New" w:hint="default"/>
      </w:rPr>
    </w:lvl>
    <w:lvl w:ilvl="5" w:tplc="04100005" w:tentative="1">
      <w:start w:val="1"/>
      <w:numFmt w:val="bullet"/>
      <w:lvlText w:val=""/>
      <w:lvlJc w:val="left"/>
      <w:pPr>
        <w:ind w:left="4607" w:hanging="360"/>
      </w:pPr>
      <w:rPr>
        <w:rFonts w:ascii="Wingdings" w:hAnsi="Wingdings" w:hint="default"/>
      </w:rPr>
    </w:lvl>
    <w:lvl w:ilvl="6" w:tplc="04100001" w:tentative="1">
      <w:start w:val="1"/>
      <w:numFmt w:val="bullet"/>
      <w:lvlText w:val=""/>
      <w:lvlJc w:val="left"/>
      <w:pPr>
        <w:ind w:left="5327" w:hanging="360"/>
      </w:pPr>
      <w:rPr>
        <w:rFonts w:ascii="Symbol" w:hAnsi="Symbol" w:hint="default"/>
      </w:rPr>
    </w:lvl>
    <w:lvl w:ilvl="7" w:tplc="04100003" w:tentative="1">
      <w:start w:val="1"/>
      <w:numFmt w:val="bullet"/>
      <w:lvlText w:val="o"/>
      <w:lvlJc w:val="left"/>
      <w:pPr>
        <w:ind w:left="6047" w:hanging="360"/>
      </w:pPr>
      <w:rPr>
        <w:rFonts w:ascii="Courier New" w:hAnsi="Courier New" w:cs="Courier New" w:hint="default"/>
      </w:rPr>
    </w:lvl>
    <w:lvl w:ilvl="8" w:tplc="04100005" w:tentative="1">
      <w:start w:val="1"/>
      <w:numFmt w:val="bullet"/>
      <w:lvlText w:val=""/>
      <w:lvlJc w:val="left"/>
      <w:pPr>
        <w:ind w:left="6767" w:hanging="360"/>
      </w:pPr>
      <w:rPr>
        <w:rFonts w:ascii="Wingdings" w:hAnsi="Wingdings" w:hint="default"/>
      </w:rPr>
    </w:lvl>
  </w:abstractNum>
  <w:abstractNum w:abstractNumId="29" w15:restartNumberingAfterBreak="0">
    <w:nsid w:val="76C70382"/>
    <w:multiLevelType w:val="hybridMultilevel"/>
    <w:tmpl w:val="30F20B46"/>
    <w:lvl w:ilvl="0" w:tplc="0410000B">
      <w:start w:val="1"/>
      <w:numFmt w:val="bullet"/>
      <w:lvlText w:val=""/>
      <w:lvlJc w:val="left"/>
      <w:pPr>
        <w:ind w:left="1514" w:hanging="360"/>
      </w:pPr>
      <w:rPr>
        <w:rFonts w:ascii="Wingdings" w:hAnsi="Wingdings"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30" w15:restartNumberingAfterBreak="0">
    <w:nsid w:val="7A9F6B00"/>
    <w:multiLevelType w:val="hybridMultilevel"/>
    <w:tmpl w:val="4AE475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
  </w:num>
  <w:num w:numId="4">
    <w:abstractNumId w:val="15"/>
  </w:num>
  <w:num w:numId="5">
    <w:abstractNumId w:val="14"/>
  </w:num>
  <w:num w:numId="6">
    <w:abstractNumId w:val="22"/>
  </w:num>
  <w:num w:numId="7">
    <w:abstractNumId w:val="9"/>
  </w:num>
  <w:num w:numId="8">
    <w:abstractNumId w:val="27"/>
  </w:num>
  <w:num w:numId="9">
    <w:abstractNumId w:val="10"/>
  </w:num>
  <w:num w:numId="10">
    <w:abstractNumId w:val="4"/>
  </w:num>
  <w:num w:numId="11">
    <w:abstractNumId w:val="12"/>
  </w:num>
  <w:num w:numId="12">
    <w:abstractNumId w:val="11"/>
  </w:num>
  <w:num w:numId="13">
    <w:abstractNumId w:val="8"/>
  </w:num>
  <w:num w:numId="14">
    <w:abstractNumId w:val="1"/>
  </w:num>
  <w:num w:numId="15">
    <w:abstractNumId w:val="25"/>
  </w:num>
  <w:num w:numId="16">
    <w:abstractNumId w:val="5"/>
  </w:num>
  <w:num w:numId="17">
    <w:abstractNumId w:val="24"/>
  </w:num>
  <w:num w:numId="18">
    <w:abstractNumId w:val="17"/>
  </w:num>
  <w:num w:numId="19">
    <w:abstractNumId w:val="30"/>
  </w:num>
  <w:num w:numId="20">
    <w:abstractNumId w:val="0"/>
  </w:num>
  <w:num w:numId="21">
    <w:abstractNumId w:val="7"/>
  </w:num>
  <w:num w:numId="22">
    <w:abstractNumId w:val="29"/>
  </w:num>
  <w:num w:numId="23">
    <w:abstractNumId w:val="21"/>
  </w:num>
  <w:num w:numId="24">
    <w:abstractNumId w:val="26"/>
  </w:num>
  <w:num w:numId="25">
    <w:abstractNumId w:val="3"/>
  </w:num>
  <w:num w:numId="26">
    <w:abstractNumId w:val="20"/>
  </w:num>
  <w:num w:numId="27">
    <w:abstractNumId w:val="18"/>
  </w:num>
  <w:num w:numId="28">
    <w:abstractNumId w:val="13"/>
  </w:num>
  <w:num w:numId="29">
    <w:abstractNumId w:val="16"/>
  </w:num>
  <w:num w:numId="30">
    <w:abstractNumId w:val="6"/>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6E"/>
    <w:rsid w:val="00001EF2"/>
    <w:rsid w:val="000023FF"/>
    <w:rsid w:val="000028F5"/>
    <w:rsid w:val="0000307D"/>
    <w:rsid w:val="00003A72"/>
    <w:rsid w:val="00003F6E"/>
    <w:rsid w:val="000057F0"/>
    <w:rsid w:val="00005FE8"/>
    <w:rsid w:val="00010A80"/>
    <w:rsid w:val="000116A0"/>
    <w:rsid w:val="00011EB1"/>
    <w:rsid w:val="00012096"/>
    <w:rsid w:val="00013359"/>
    <w:rsid w:val="00015498"/>
    <w:rsid w:val="000157DE"/>
    <w:rsid w:val="00016C2A"/>
    <w:rsid w:val="000173F9"/>
    <w:rsid w:val="0001777E"/>
    <w:rsid w:val="0002416D"/>
    <w:rsid w:val="00024541"/>
    <w:rsid w:val="00026680"/>
    <w:rsid w:val="00030894"/>
    <w:rsid w:val="00030B2C"/>
    <w:rsid w:val="000310A8"/>
    <w:rsid w:val="000332A2"/>
    <w:rsid w:val="00035170"/>
    <w:rsid w:val="000357D2"/>
    <w:rsid w:val="00035FCA"/>
    <w:rsid w:val="0003601B"/>
    <w:rsid w:val="0003666B"/>
    <w:rsid w:val="00036997"/>
    <w:rsid w:val="00037B11"/>
    <w:rsid w:val="00042028"/>
    <w:rsid w:val="000457A9"/>
    <w:rsid w:val="00045959"/>
    <w:rsid w:val="000461B5"/>
    <w:rsid w:val="00050343"/>
    <w:rsid w:val="000505BA"/>
    <w:rsid w:val="00050B06"/>
    <w:rsid w:val="0005145C"/>
    <w:rsid w:val="00052406"/>
    <w:rsid w:val="0005287F"/>
    <w:rsid w:val="00054953"/>
    <w:rsid w:val="000563F5"/>
    <w:rsid w:val="00060685"/>
    <w:rsid w:val="00060876"/>
    <w:rsid w:val="00063681"/>
    <w:rsid w:val="000735C2"/>
    <w:rsid w:val="000756BA"/>
    <w:rsid w:val="00076034"/>
    <w:rsid w:val="000807DF"/>
    <w:rsid w:val="00080BD7"/>
    <w:rsid w:val="00086999"/>
    <w:rsid w:val="00086B9A"/>
    <w:rsid w:val="00087E27"/>
    <w:rsid w:val="000902F8"/>
    <w:rsid w:val="00091885"/>
    <w:rsid w:val="00092142"/>
    <w:rsid w:val="00092FB0"/>
    <w:rsid w:val="000A0D5C"/>
    <w:rsid w:val="000A2AB0"/>
    <w:rsid w:val="000A3787"/>
    <w:rsid w:val="000A3F39"/>
    <w:rsid w:val="000A445B"/>
    <w:rsid w:val="000A5820"/>
    <w:rsid w:val="000A5993"/>
    <w:rsid w:val="000A5F15"/>
    <w:rsid w:val="000A789F"/>
    <w:rsid w:val="000A7918"/>
    <w:rsid w:val="000B02D4"/>
    <w:rsid w:val="000B3719"/>
    <w:rsid w:val="000B5098"/>
    <w:rsid w:val="000B5FBA"/>
    <w:rsid w:val="000C28D6"/>
    <w:rsid w:val="000C2E78"/>
    <w:rsid w:val="000C48E8"/>
    <w:rsid w:val="000C4F02"/>
    <w:rsid w:val="000C528A"/>
    <w:rsid w:val="000C551E"/>
    <w:rsid w:val="000C6C18"/>
    <w:rsid w:val="000D4FA5"/>
    <w:rsid w:val="000D5682"/>
    <w:rsid w:val="000D6CBD"/>
    <w:rsid w:val="000D6D10"/>
    <w:rsid w:val="000E7337"/>
    <w:rsid w:val="000F33B1"/>
    <w:rsid w:val="000F5477"/>
    <w:rsid w:val="000F6954"/>
    <w:rsid w:val="00101D38"/>
    <w:rsid w:val="00103B1F"/>
    <w:rsid w:val="0010565E"/>
    <w:rsid w:val="001129EA"/>
    <w:rsid w:val="00112C10"/>
    <w:rsid w:val="00114BA5"/>
    <w:rsid w:val="001165F4"/>
    <w:rsid w:val="00117909"/>
    <w:rsid w:val="0012015B"/>
    <w:rsid w:val="00120AAC"/>
    <w:rsid w:val="001210C7"/>
    <w:rsid w:val="00121E08"/>
    <w:rsid w:val="00122018"/>
    <w:rsid w:val="0012278F"/>
    <w:rsid w:val="001227DE"/>
    <w:rsid w:val="0012409C"/>
    <w:rsid w:val="0012478C"/>
    <w:rsid w:val="00125120"/>
    <w:rsid w:val="00126048"/>
    <w:rsid w:val="0012608C"/>
    <w:rsid w:val="00126CE3"/>
    <w:rsid w:val="00131A35"/>
    <w:rsid w:val="001321F9"/>
    <w:rsid w:val="00132AA5"/>
    <w:rsid w:val="00136AAE"/>
    <w:rsid w:val="00140169"/>
    <w:rsid w:val="00140D09"/>
    <w:rsid w:val="0014128E"/>
    <w:rsid w:val="00143F4B"/>
    <w:rsid w:val="0014685A"/>
    <w:rsid w:val="00147F15"/>
    <w:rsid w:val="00150DCF"/>
    <w:rsid w:val="00151E55"/>
    <w:rsid w:val="00152388"/>
    <w:rsid w:val="001529FA"/>
    <w:rsid w:val="00153E28"/>
    <w:rsid w:val="00154DD3"/>
    <w:rsid w:val="00155A72"/>
    <w:rsid w:val="00160033"/>
    <w:rsid w:val="0016131B"/>
    <w:rsid w:val="0016195E"/>
    <w:rsid w:val="00161D37"/>
    <w:rsid w:val="00161D50"/>
    <w:rsid w:val="00161F34"/>
    <w:rsid w:val="00163C81"/>
    <w:rsid w:val="00164731"/>
    <w:rsid w:val="001650A2"/>
    <w:rsid w:val="00170E8E"/>
    <w:rsid w:val="00172B12"/>
    <w:rsid w:val="00173B46"/>
    <w:rsid w:val="0017751E"/>
    <w:rsid w:val="0018036B"/>
    <w:rsid w:val="0018062A"/>
    <w:rsid w:val="00181043"/>
    <w:rsid w:val="00187127"/>
    <w:rsid w:val="00187370"/>
    <w:rsid w:val="00187FA3"/>
    <w:rsid w:val="001900F3"/>
    <w:rsid w:val="001910AB"/>
    <w:rsid w:val="0019111F"/>
    <w:rsid w:val="00191B6F"/>
    <w:rsid w:val="00194473"/>
    <w:rsid w:val="00194870"/>
    <w:rsid w:val="001967C4"/>
    <w:rsid w:val="001A04D2"/>
    <w:rsid w:val="001A2344"/>
    <w:rsid w:val="001A4685"/>
    <w:rsid w:val="001A4E11"/>
    <w:rsid w:val="001A63F8"/>
    <w:rsid w:val="001A7B93"/>
    <w:rsid w:val="001B3D48"/>
    <w:rsid w:val="001B64BC"/>
    <w:rsid w:val="001B6FD0"/>
    <w:rsid w:val="001B7D04"/>
    <w:rsid w:val="001C194F"/>
    <w:rsid w:val="001C234C"/>
    <w:rsid w:val="001C2BD1"/>
    <w:rsid w:val="001C5A62"/>
    <w:rsid w:val="001C6E33"/>
    <w:rsid w:val="001D1E9E"/>
    <w:rsid w:val="001D2DEE"/>
    <w:rsid w:val="001D4AA6"/>
    <w:rsid w:val="001D50D4"/>
    <w:rsid w:val="001D521B"/>
    <w:rsid w:val="001D6493"/>
    <w:rsid w:val="001E176F"/>
    <w:rsid w:val="001E7A5C"/>
    <w:rsid w:val="001F103C"/>
    <w:rsid w:val="001F14E3"/>
    <w:rsid w:val="001F15DE"/>
    <w:rsid w:val="001F1A72"/>
    <w:rsid w:val="001F6630"/>
    <w:rsid w:val="00200FD5"/>
    <w:rsid w:val="00204EA0"/>
    <w:rsid w:val="0020523C"/>
    <w:rsid w:val="002078A8"/>
    <w:rsid w:val="002100D9"/>
    <w:rsid w:val="00213E3F"/>
    <w:rsid w:val="0021512A"/>
    <w:rsid w:val="00216A6A"/>
    <w:rsid w:val="00217382"/>
    <w:rsid w:val="002241C9"/>
    <w:rsid w:val="0022508C"/>
    <w:rsid w:val="002251A2"/>
    <w:rsid w:val="002279F5"/>
    <w:rsid w:val="002333EE"/>
    <w:rsid w:val="00234C12"/>
    <w:rsid w:val="00235005"/>
    <w:rsid w:val="002376F2"/>
    <w:rsid w:val="002379DB"/>
    <w:rsid w:val="00240F0F"/>
    <w:rsid w:val="002424F2"/>
    <w:rsid w:val="0024426A"/>
    <w:rsid w:val="00244312"/>
    <w:rsid w:val="0024617D"/>
    <w:rsid w:val="002468CB"/>
    <w:rsid w:val="00246BCB"/>
    <w:rsid w:val="00247693"/>
    <w:rsid w:val="002522A0"/>
    <w:rsid w:val="00252E3A"/>
    <w:rsid w:val="00254E5E"/>
    <w:rsid w:val="00255484"/>
    <w:rsid w:val="0026042E"/>
    <w:rsid w:val="0026085E"/>
    <w:rsid w:val="00264015"/>
    <w:rsid w:val="0026514B"/>
    <w:rsid w:val="00265650"/>
    <w:rsid w:val="00271301"/>
    <w:rsid w:val="00272F9C"/>
    <w:rsid w:val="0027313D"/>
    <w:rsid w:val="00274F2A"/>
    <w:rsid w:val="0027734D"/>
    <w:rsid w:val="002807D3"/>
    <w:rsid w:val="00283913"/>
    <w:rsid w:val="00283999"/>
    <w:rsid w:val="002842A2"/>
    <w:rsid w:val="00285798"/>
    <w:rsid w:val="002867BD"/>
    <w:rsid w:val="00286B1B"/>
    <w:rsid w:val="0028705B"/>
    <w:rsid w:val="0029064C"/>
    <w:rsid w:val="002912C9"/>
    <w:rsid w:val="00291496"/>
    <w:rsid w:val="00293D85"/>
    <w:rsid w:val="002956D1"/>
    <w:rsid w:val="0029625A"/>
    <w:rsid w:val="002A0FB2"/>
    <w:rsid w:val="002A14BE"/>
    <w:rsid w:val="002A2F26"/>
    <w:rsid w:val="002A558B"/>
    <w:rsid w:val="002A6110"/>
    <w:rsid w:val="002A6505"/>
    <w:rsid w:val="002B171E"/>
    <w:rsid w:val="002B3B57"/>
    <w:rsid w:val="002B5F12"/>
    <w:rsid w:val="002B7218"/>
    <w:rsid w:val="002C0060"/>
    <w:rsid w:val="002C275B"/>
    <w:rsid w:val="002C3AF8"/>
    <w:rsid w:val="002C5211"/>
    <w:rsid w:val="002C5CA7"/>
    <w:rsid w:val="002E0CAD"/>
    <w:rsid w:val="002E1DA3"/>
    <w:rsid w:val="002E56DA"/>
    <w:rsid w:val="002E5CFC"/>
    <w:rsid w:val="002E5FE5"/>
    <w:rsid w:val="002E648E"/>
    <w:rsid w:val="002E724E"/>
    <w:rsid w:val="002F0903"/>
    <w:rsid w:val="002F0A4D"/>
    <w:rsid w:val="002F29AA"/>
    <w:rsid w:val="002F415A"/>
    <w:rsid w:val="002F4432"/>
    <w:rsid w:val="002F6B3C"/>
    <w:rsid w:val="002F737F"/>
    <w:rsid w:val="002F798E"/>
    <w:rsid w:val="003043AF"/>
    <w:rsid w:val="003045FD"/>
    <w:rsid w:val="00307F82"/>
    <w:rsid w:val="00311C6C"/>
    <w:rsid w:val="00312D3B"/>
    <w:rsid w:val="0031451E"/>
    <w:rsid w:val="00316C2B"/>
    <w:rsid w:val="00321BD9"/>
    <w:rsid w:val="00322E7F"/>
    <w:rsid w:val="003318D2"/>
    <w:rsid w:val="00333597"/>
    <w:rsid w:val="003338CF"/>
    <w:rsid w:val="003338F7"/>
    <w:rsid w:val="00336A4C"/>
    <w:rsid w:val="00336A6C"/>
    <w:rsid w:val="003406BF"/>
    <w:rsid w:val="00342021"/>
    <w:rsid w:val="00343943"/>
    <w:rsid w:val="00346FC7"/>
    <w:rsid w:val="00347C8C"/>
    <w:rsid w:val="00355D96"/>
    <w:rsid w:val="0035623D"/>
    <w:rsid w:val="00357BA9"/>
    <w:rsid w:val="00360870"/>
    <w:rsid w:val="00361559"/>
    <w:rsid w:val="003615D2"/>
    <w:rsid w:val="00362CED"/>
    <w:rsid w:val="00364BD9"/>
    <w:rsid w:val="00365003"/>
    <w:rsid w:val="00365345"/>
    <w:rsid w:val="0036628C"/>
    <w:rsid w:val="00366BD5"/>
    <w:rsid w:val="0037015B"/>
    <w:rsid w:val="003708CF"/>
    <w:rsid w:val="00370E4B"/>
    <w:rsid w:val="003751B1"/>
    <w:rsid w:val="0037700D"/>
    <w:rsid w:val="00380594"/>
    <w:rsid w:val="003832FD"/>
    <w:rsid w:val="00385F9A"/>
    <w:rsid w:val="003876F9"/>
    <w:rsid w:val="0039058B"/>
    <w:rsid w:val="00390CA6"/>
    <w:rsid w:val="003912BC"/>
    <w:rsid w:val="00391E32"/>
    <w:rsid w:val="00393623"/>
    <w:rsid w:val="003949D6"/>
    <w:rsid w:val="00396DDB"/>
    <w:rsid w:val="00396EF0"/>
    <w:rsid w:val="00397EF5"/>
    <w:rsid w:val="003A0655"/>
    <w:rsid w:val="003A1EEB"/>
    <w:rsid w:val="003B0D20"/>
    <w:rsid w:val="003B132E"/>
    <w:rsid w:val="003B1C17"/>
    <w:rsid w:val="003B65A1"/>
    <w:rsid w:val="003C0D1D"/>
    <w:rsid w:val="003C1444"/>
    <w:rsid w:val="003C3CE5"/>
    <w:rsid w:val="003D16E6"/>
    <w:rsid w:val="003D42DC"/>
    <w:rsid w:val="003D6071"/>
    <w:rsid w:val="003D6AAF"/>
    <w:rsid w:val="003D74F2"/>
    <w:rsid w:val="003E05C8"/>
    <w:rsid w:val="003E244E"/>
    <w:rsid w:val="003E3351"/>
    <w:rsid w:val="003E5927"/>
    <w:rsid w:val="003F1BA6"/>
    <w:rsid w:val="003F372A"/>
    <w:rsid w:val="003F7CC3"/>
    <w:rsid w:val="003F7F61"/>
    <w:rsid w:val="004038A4"/>
    <w:rsid w:val="004049E4"/>
    <w:rsid w:val="00410936"/>
    <w:rsid w:val="0041162E"/>
    <w:rsid w:val="0041212D"/>
    <w:rsid w:val="0041479A"/>
    <w:rsid w:val="0041766E"/>
    <w:rsid w:val="00422713"/>
    <w:rsid w:val="00422806"/>
    <w:rsid w:val="00423936"/>
    <w:rsid w:val="00424146"/>
    <w:rsid w:val="00424FFB"/>
    <w:rsid w:val="004312F2"/>
    <w:rsid w:val="0043160B"/>
    <w:rsid w:val="00431B16"/>
    <w:rsid w:val="004323C0"/>
    <w:rsid w:val="00432BAA"/>
    <w:rsid w:val="00433733"/>
    <w:rsid w:val="004353C0"/>
    <w:rsid w:val="0043664F"/>
    <w:rsid w:val="0043758B"/>
    <w:rsid w:val="00437AAD"/>
    <w:rsid w:val="00437AAF"/>
    <w:rsid w:val="00440DB4"/>
    <w:rsid w:val="00443F8B"/>
    <w:rsid w:val="00447338"/>
    <w:rsid w:val="00450914"/>
    <w:rsid w:val="00451290"/>
    <w:rsid w:val="0045207F"/>
    <w:rsid w:val="00453297"/>
    <w:rsid w:val="00453886"/>
    <w:rsid w:val="00453CC6"/>
    <w:rsid w:val="00462C42"/>
    <w:rsid w:val="00464695"/>
    <w:rsid w:val="00465F5A"/>
    <w:rsid w:val="00466F56"/>
    <w:rsid w:val="00467CEA"/>
    <w:rsid w:val="0047302C"/>
    <w:rsid w:val="0047378E"/>
    <w:rsid w:val="00474570"/>
    <w:rsid w:val="004752F4"/>
    <w:rsid w:val="00475F69"/>
    <w:rsid w:val="0048077C"/>
    <w:rsid w:val="00480DB3"/>
    <w:rsid w:val="00484DD6"/>
    <w:rsid w:val="00486679"/>
    <w:rsid w:val="004933CA"/>
    <w:rsid w:val="00495497"/>
    <w:rsid w:val="0049610E"/>
    <w:rsid w:val="00496830"/>
    <w:rsid w:val="00496A3B"/>
    <w:rsid w:val="004A04D4"/>
    <w:rsid w:val="004A18C5"/>
    <w:rsid w:val="004A1B35"/>
    <w:rsid w:val="004A1D29"/>
    <w:rsid w:val="004A5725"/>
    <w:rsid w:val="004A5827"/>
    <w:rsid w:val="004A6B38"/>
    <w:rsid w:val="004A795F"/>
    <w:rsid w:val="004A7E71"/>
    <w:rsid w:val="004B1413"/>
    <w:rsid w:val="004B2763"/>
    <w:rsid w:val="004B2958"/>
    <w:rsid w:val="004B3685"/>
    <w:rsid w:val="004B517E"/>
    <w:rsid w:val="004B772E"/>
    <w:rsid w:val="004B7D0C"/>
    <w:rsid w:val="004C1A74"/>
    <w:rsid w:val="004C1F8C"/>
    <w:rsid w:val="004C25E3"/>
    <w:rsid w:val="004C68BA"/>
    <w:rsid w:val="004C7663"/>
    <w:rsid w:val="004D3B0C"/>
    <w:rsid w:val="004E2836"/>
    <w:rsid w:val="004E2B46"/>
    <w:rsid w:val="004E3D60"/>
    <w:rsid w:val="004E46E0"/>
    <w:rsid w:val="004E4F36"/>
    <w:rsid w:val="004E7B1D"/>
    <w:rsid w:val="004F5E65"/>
    <w:rsid w:val="004F6F37"/>
    <w:rsid w:val="004F725D"/>
    <w:rsid w:val="004F7EC4"/>
    <w:rsid w:val="00500530"/>
    <w:rsid w:val="00500AA3"/>
    <w:rsid w:val="005012F4"/>
    <w:rsid w:val="005058B5"/>
    <w:rsid w:val="00506D69"/>
    <w:rsid w:val="00507283"/>
    <w:rsid w:val="00507FE6"/>
    <w:rsid w:val="00512129"/>
    <w:rsid w:val="0051289C"/>
    <w:rsid w:val="005171FC"/>
    <w:rsid w:val="005172CA"/>
    <w:rsid w:val="0052010A"/>
    <w:rsid w:val="00524571"/>
    <w:rsid w:val="00526A8A"/>
    <w:rsid w:val="00535E02"/>
    <w:rsid w:val="005377D8"/>
    <w:rsid w:val="00537F4C"/>
    <w:rsid w:val="005447A2"/>
    <w:rsid w:val="00544A70"/>
    <w:rsid w:val="00546796"/>
    <w:rsid w:val="00547461"/>
    <w:rsid w:val="00547B78"/>
    <w:rsid w:val="005525F7"/>
    <w:rsid w:val="005564C4"/>
    <w:rsid w:val="005564E4"/>
    <w:rsid w:val="00556C21"/>
    <w:rsid w:val="0055718B"/>
    <w:rsid w:val="00560D48"/>
    <w:rsid w:val="005623F3"/>
    <w:rsid w:val="00563623"/>
    <w:rsid w:val="00564577"/>
    <w:rsid w:val="005650A8"/>
    <w:rsid w:val="00565111"/>
    <w:rsid w:val="00567F32"/>
    <w:rsid w:val="0057200A"/>
    <w:rsid w:val="0057222E"/>
    <w:rsid w:val="00572B76"/>
    <w:rsid w:val="00573640"/>
    <w:rsid w:val="005753F6"/>
    <w:rsid w:val="00575CF6"/>
    <w:rsid w:val="0057722D"/>
    <w:rsid w:val="00584D7C"/>
    <w:rsid w:val="005863D8"/>
    <w:rsid w:val="00590A28"/>
    <w:rsid w:val="00590D98"/>
    <w:rsid w:val="00592D77"/>
    <w:rsid w:val="0059352D"/>
    <w:rsid w:val="00597EDB"/>
    <w:rsid w:val="005A0736"/>
    <w:rsid w:val="005A58AE"/>
    <w:rsid w:val="005A6173"/>
    <w:rsid w:val="005A7D91"/>
    <w:rsid w:val="005A7FE6"/>
    <w:rsid w:val="005B04AB"/>
    <w:rsid w:val="005B1B61"/>
    <w:rsid w:val="005B27F9"/>
    <w:rsid w:val="005B2A1A"/>
    <w:rsid w:val="005B2BE1"/>
    <w:rsid w:val="005B2FF3"/>
    <w:rsid w:val="005B42A8"/>
    <w:rsid w:val="005C17E0"/>
    <w:rsid w:val="005C1A14"/>
    <w:rsid w:val="005C3304"/>
    <w:rsid w:val="005C4AEF"/>
    <w:rsid w:val="005C5308"/>
    <w:rsid w:val="005C5EF9"/>
    <w:rsid w:val="005C7428"/>
    <w:rsid w:val="005C7BF9"/>
    <w:rsid w:val="005D2170"/>
    <w:rsid w:val="005D2B2D"/>
    <w:rsid w:val="005D4D52"/>
    <w:rsid w:val="005D78BB"/>
    <w:rsid w:val="005E05EB"/>
    <w:rsid w:val="005E2B84"/>
    <w:rsid w:val="005E34CA"/>
    <w:rsid w:val="005E5F8A"/>
    <w:rsid w:val="005E639C"/>
    <w:rsid w:val="005E6997"/>
    <w:rsid w:val="005F0957"/>
    <w:rsid w:val="005F39E3"/>
    <w:rsid w:val="006059F2"/>
    <w:rsid w:val="00606C05"/>
    <w:rsid w:val="006077EB"/>
    <w:rsid w:val="00607804"/>
    <w:rsid w:val="00607D58"/>
    <w:rsid w:val="00607F0F"/>
    <w:rsid w:val="00613151"/>
    <w:rsid w:val="0061462C"/>
    <w:rsid w:val="00615F2D"/>
    <w:rsid w:val="00617919"/>
    <w:rsid w:val="00621A6B"/>
    <w:rsid w:val="0062234D"/>
    <w:rsid w:val="006223F1"/>
    <w:rsid w:val="00624167"/>
    <w:rsid w:val="006271C1"/>
    <w:rsid w:val="00635775"/>
    <w:rsid w:val="0064061A"/>
    <w:rsid w:val="00640B60"/>
    <w:rsid w:val="00641B9E"/>
    <w:rsid w:val="0064488B"/>
    <w:rsid w:val="00644C95"/>
    <w:rsid w:val="00645E62"/>
    <w:rsid w:val="00650336"/>
    <w:rsid w:val="00650751"/>
    <w:rsid w:val="00653048"/>
    <w:rsid w:val="006558F9"/>
    <w:rsid w:val="00655D63"/>
    <w:rsid w:val="00660368"/>
    <w:rsid w:val="006603F3"/>
    <w:rsid w:val="00660894"/>
    <w:rsid w:val="00664795"/>
    <w:rsid w:val="0066569D"/>
    <w:rsid w:val="006665E9"/>
    <w:rsid w:val="006666AF"/>
    <w:rsid w:val="00667186"/>
    <w:rsid w:val="0067133F"/>
    <w:rsid w:val="006734ED"/>
    <w:rsid w:val="006745CD"/>
    <w:rsid w:val="00676287"/>
    <w:rsid w:val="006803BF"/>
    <w:rsid w:val="006831EE"/>
    <w:rsid w:val="00686CB5"/>
    <w:rsid w:val="0069084D"/>
    <w:rsid w:val="00690D9F"/>
    <w:rsid w:val="00692616"/>
    <w:rsid w:val="00693837"/>
    <w:rsid w:val="006954C7"/>
    <w:rsid w:val="00696027"/>
    <w:rsid w:val="00696803"/>
    <w:rsid w:val="006A2FFB"/>
    <w:rsid w:val="006A5236"/>
    <w:rsid w:val="006A6C75"/>
    <w:rsid w:val="006B0024"/>
    <w:rsid w:val="006B1CE2"/>
    <w:rsid w:val="006B3038"/>
    <w:rsid w:val="006B5A1F"/>
    <w:rsid w:val="006B6EDA"/>
    <w:rsid w:val="006B7372"/>
    <w:rsid w:val="006B7D51"/>
    <w:rsid w:val="006C1A31"/>
    <w:rsid w:val="006C2D83"/>
    <w:rsid w:val="006C2E45"/>
    <w:rsid w:val="006C3BD2"/>
    <w:rsid w:val="006C3E6F"/>
    <w:rsid w:val="006D113A"/>
    <w:rsid w:val="006D2CAC"/>
    <w:rsid w:val="006D594B"/>
    <w:rsid w:val="006D7B77"/>
    <w:rsid w:val="006E13EA"/>
    <w:rsid w:val="006E3F69"/>
    <w:rsid w:val="006E57A1"/>
    <w:rsid w:val="006E61FE"/>
    <w:rsid w:val="006E6638"/>
    <w:rsid w:val="006F1E6D"/>
    <w:rsid w:val="006F25F0"/>
    <w:rsid w:val="006F28E2"/>
    <w:rsid w:val="006F3545"/>
    <w:rsid w:val="006F3E0F"/>
    <w:rsid w:val="006F5021"/>
    <w:rsid w:val="00700A9B"/>
    <w:rsid w:val="00704295"/>
    <w:rsid w:val="00704AE7"/>
    <w:rsid w:val="00706081"/>
    <w:rsid w:val="00707484"/>
    <w:rsid w:val="0071034E"/>
    <w:rsid w:val="007156A1"/>
    <w:rsid w:val="007164D3"/>
    <w:rsid w:val="00720A56"/>
    <w:rsid w:val="00721E12"/>
    <w:rsid w:val="0072274C"/>
    <w:rsid w:val="007228A2"/>
    <w:rsid w:val="00724023"/>
    <w:rsid w:val="00725B40"/>
    <w:rsid w:val="00736AAD"/>
    <w:rsid w:val="0073732D"/>
    <w:rsid w:val="00742181"/>
    <w:rsid w:val="00743F52"/>
    <w:rsid w:val="00746075"/>
    <w:rsid w:val="0074632C"/>
    <w:rsid w:val="00754430"/>
    <w:rsid w:val="00756C9B"/>
    <w:rsid w:val="00757EF6"/>
    <w:rsid w:val="007637CC"/>
    <w:rsid w:val="00764A41"/>
    <w:rsid w:val="00764D90"/>
    <w:rsid w:val="0076575B"/>
    <w:rsid w:val="0076658B"/>
    <w:rsid w:val="00772F54"/>
    <w:rsid w:val="007754D6"/>
    <w:rsid w:val="0077630F"/>
    <w:rsid w:val="00777D32"/>
    <w:rsid w:val="007806B4"/>
    <w:rsid w:val="00780877"/>
    <w:rsid w:val="00781C3B"/>
    <w:rsid w:val="00785EF4"/>
    <w:rsid w:val="0078659D"/>
    <w:rsid w:val="00790837"/>
    <w:rsid w:val="007975CE"/>
    <w:rsid w:val="007A0575"/>
    <w:rsid w:val="007A34E1"/>
    <w:rsid w:val="007A5C73"/>
    <w:rsid w:val="007A6C69"/>
    <w:rsid w:val="007B20CB"/>
    <w:rsid w:val="007B3353"/>
    <w:rsid w:val="007B7672"/>
    <w:rsid w:val="007C0986"/>
    <w:rsid w:val="007C4402"/>
    <w:rsid w:val="007C443A"/>
    <w:rsid w:val="007C46E6"/>
    <w:rsid w:val="007C6277"/>
    <w:rsid w:val="007C6EC6"/>
    <w:rsid w:val="007D0ACE"/>
    <w:rsid w:val="007D5BD3"/>
    <w:rsid w:val="007D70C4"/>
    <w:rsid w:val="007E1AD0"/>
    <w:rsid w:val="007E4755"/>
    <w:rsid w:val="007E6578"/>
    <w:rsid w:val="007F043A"/>
    <w:rsid w:val="007F1DDC"/>
    <w:rsid w:val="007F24C7"/>
    <w:rsid w:val="007F2BA4"/>
    <w:rsid w:val="007F75D7"/>
    <w:rsid w:val="008029DD"/>
    <w:rsid w:val="00803654"/>
    <w:rsid w:val="00804334"/>
    <w:rsid w:val="00804571"/>
    <w:rsid w:val="00811037"/>
    <w:rsid w:val="00815907"/>
    <w:rsid w:val="00815C23"/>
    <w:rsid w:val="00816278"/>
    <w:rsid w:val="00820E4B"/>
    <w:rsid w:val="00823258"/>
    <w:rsid w:val="00827E00"/>
    <w:rsid w:val="008303CF"/>
    <w:rsid w:val="00833474"/>
    <w:rsid w:val="00833539"/>
    <w:rsid w:val="008344B5"/>
    <w:rsid w:val="008344F9"/>
    <w:rsid w:val="0084059A"/>
    <w:rsid w:val="00840C31"/>
    <w:rsid w:val="00842FB7"/>
    <w:rsid w:val="008436AA"/>
    <w:rsid w:val="00843E18"/>
    <w:rsid w:val="0084525F"/>
    <w:rsid w:val="00850C2E"/>
    <w:rsid w:val="0085129A"/>
    <w:rsid w:val="00851DE7"/>
    <w:rsid w:val="008528C1"/>
    <w:rsid w:val="00854019"/>
    <w:rsid w:val="00854AF3"/>
    <w:rsid w:val="00855C2D"/>
    <w:rsid w:val="0086080B"/>
    <w:rsid w:val="008609E7"/>
    <w:rsid w:val="00862556"/>
    <w:rsid w:val="00862F0C"/>
    <w:rsid w:val="00862F9A"/>
    <w:rsid w:val="00864AA5"/>
    <w:rsid w:val="00864AA7"/>
    <w:rsid w:val="0086583D"/>
    <w:rsid w:val="0086610E"/>
    <w:rsid w:val="008664AB"/>
    <w:rsid w:val="00871BCF"/>
    <w:rsid w:val="00871CB5"/>
    <w:rsid w:val="00872DA2"/>
    <w:rsid w:val="00874215"/>
    <w:rsid w:val="0087434B"/>
    <w:rsid w:val="00875130"/>
    <w:rsid w:val="00881034"/>
    <w:rsid w:val="00883547"/>
    <w:rsid w:val="00883BB4"/>
    <w:rsid w:val="008851FD"/>
    <w:rsid w:val="00885A1C"/>
    <w:rsid w:val="008908A8"/>
    <w:rsid w:val="008908E0"/>
    <w:rsid w:val="00890C6F"/>
    <w:rsid w:val="00891694"/>
    <w:rsid w:val="00891F5E"/>
    <w:rsid w:val="00892631"/>
    <w:rsid w:val="008967B2"/>
    <w:rsid w:val="0089741B"/>
    <w:rsid w:val="008A0A49"/>
    <w:rsid w:val="008A2815"/>
    <w:rsid w:val="008A4D9A"/>
    <w:rsid w:val="008A5413"/>
    <w:rsid w:val="008A5D42"/>
    <w:rsid w:val="008A60F7"/>
    <w:rsid w:val="008A6222"/>
    <w:rsid w:val="008A793C"/>
    <w:rsid w:val="008A7F06"/>
    <w:rsid w:val="008B0486"/>
    <w:rsid w:val="008B0791"/>
    <w:rsid w:val="008B3DB3"/>
    <w:rsid w:val="008B474C"/>
    <w:rsid w:val="008C2CFE"/>
    <w:rsid w:val="008C3C70"/>
    <w:rsid w:val="008C7E00"/>
    <w:rsid w:val="008D013B"/>
    <w:rsid w:val="008D239B"/>
    <w:rsid w:val="008D274A"/>
    <w:rsid w:val="008D6D3C"/>
    <w:rsid w:val="008D70C6"/>
    <w:rsid w:val="008D7D5F"/>
    <w:rsid w:val="008E25EE"/>
    <w:rsid w:val="008E3CBB"/>
    <w:rsid w:val="008E3EDD"/>
    <w:rsid w:val="008F3473"/>
    <w:rsid w:val="008F4253"/>
    <w:rsid w:val="008F51D2"/>
    <w:rsid w:val="009020C2"/>
    <w:rsid w:val="00905529"/>
    <w:rsid w:val="009110B9"/>
    <w:rsid w:val="00913031"/>
    <w:rsid w:val="00917B14"/>
    <w:rsid w:val="00917D18"/>
    <w:rsid w:val="00921B57"/>
    <w:rsid w:val="009220A6"/>
    <w:rsid w:val="00922413"/>
    <w:rsid w:val="0092293A"/>
    <w:rsid w:val="0092373D"/>
    <w:rsid w:val="00926479"/>
    <w:rsid w:val="0092705D"/>
    <w:rsid w:val="00935E0F"/>
    <w:rsid w:val="00940577"/>
    <w:rsid w:val="0094186E"/>
    <w:rsid w:val="00942E97"/>
    <w:rsid w:val="009434BB"/>
    <w:rsid w:val="00946013"/>
    <w:rsid w:val="00950564"/>
    <w:rsid w:val="00953499"/>
    <w:rsid w:val="00955A9A"/>
    <w:rsid w:val="00955C5B"/>
    <w:rsid w:val="00955FA8"/>
    <w:rsid w:val="00957893"/>
    <w:rsid w:val="00957EB7"/>
    <w:rsid w:val="00960BC7"/>
    <w:rsid w:val="00961867"/>
    <w:rsid w:val="009628D1"/>
    <w:rsid w:val="00965F5A"/>
    <w:rsid w:val="0096624D"/>
    <w:rsid w:val="00970038"/>
    <w:rsid w:val="00974128"/>
    <w:rsid w:val="00974A6F"/>
    <w:rsid w:val="0097738E"/>
    <w:rsid w:val="00983318"/>
    <w:rsid w:val="00985C66"/>
    <w:rsid w:val="00990160"/>
    <w:rsid w:val="00990219"/>
    <w:rsid w:val="00993B89"/>
    <w:rsid w:val="00994147"/>
    <w:rsid w:val="00996547"/>
    <w:rsid w:val="009A117F"/>
    <w:rsid w:val="009A28D8"/>
    <w:rsid w:val="009A3A3D"/>
    <w:rsid w:val="009A43CB"/>
    <w:rsid w:val="009B05BC"/>
    <w:rsid w:val="009B0DF9"/>
    <w:rsid w:val="009B2185"/>
    <w:rsid w:val="009B32CF"/>
    <w:rsid w:val="009B6773"/>
    <w:rsid w:val="009B6ACB"/>
    <w:rsid w:val="009B762E"/>
    <w:rsid w:val="009C0FD7"/>
    <w:rsid w:val="009C4678"/>
    <w:rsid w:val="009C59C8"/>
    <w:rsid w:val="009C6216"/>
    <w:rsid w:val="009C7575"/>
    <w:rsid w:val="009C7851"/>
    <w:rsid w:val="009D03C2"/>
    <w:rsid w:val="009D190E"/>
    <w:rsid w:val="009D1F0D"/>
    <w:rsid w:val="009D21D6"/>
    <w:rsid w:val="009D3A6C"/>
    <w:rsid w:val="009D40BB"/>
    <w:rsid w:val="009D6A19"/>
    <w:rsid w:val="009E0591"/>
    <w:rsid w:val="009E0908"/>
    <w:rsid w:val="009E09E4"/>
    <w:rsid w:val="009E358B"/>
    <w:rsid w:val="009E4B9D"/>
    <w:rsid w:val="009E4EBB"/>
    <w:rsid w:val="009E5F17"/>
    <w:rsid w:val="009F2DF4"/>
    <w:rsid w:val="009F3C4D"/>
    <w:rsid w:val="009F514B"/>
    <w:rsid w:val="00A00D92"/>
    <w:rsid w:val="00A0340B"/>
    <w:rsid w:val="00A04AEE"/>
    <w:rsid w:val="00A07448"/>
    <w:rsid w:val="00A117DD"/>
    <w:rsid w:val="00A151A8"/>
    <w:rsid w:val="00A1746A"/>
    <w:rsid w:val="00A204DB"/>
    <w:rsid w:val="00A3128F"/>
    <w:rsid w:val="00A339A9"/>
    <w:rsid w:val="00A33F6B"/>
    <w:rsid w:val="00A3623F"/>
    <w:rsid w:val="00A364EC"/>
    <w:rsid w:val="00A36C66"/>
    <w:rsid w:val="00A41204"/>
    <w:rsid w:val="00A42A76"/>
    <w:rsid w:val="00A43A1F"/>
    <w:rsid w:val="00A4400F"/>
    <w:rsid w:val="00A447F7"/>
    <w:rsid w:val="00A4570C"/>
    <w:rsid w:val="00A5231C"/>
    <w:rsid w:val="00A5280E"/>
    <w:rsid w:val="00A53138"/>
    <w:rsid w:val="00A5467E"/>
    <w:rsid w:val="00A55462"/>
    <w:rsid w:val="00A56EBA"/>
    <w:rsid w:val="00A60F75"/>
    <w:rsid w:val="00A619B6"/>
    <w:rsid w:val="00A61EC5"/>
    <w:rsid w:val="00A651BF"/>
    <w:rsid w:val="00A65B39"/>
    <w:rsid w:val="00A65F58"/>
    <w:rsid w:val="00A667F9"/>
    <w:rsid w:val="00A71185"/>
    <w:rsid w:val="00A71BFA"/>
    <w:rsid w:val="00A72979"/>
    <w:rsid w:val="00A73EFD"/>
    <w:rsid w:val="00A7463F"/>
    <w:rsid w:val="00A77A23"/>
    <w:rsid w:val="00A810FD"/>
    <w:rsid w:val="00A81B17"/>
    <w:rsid w:val="00A821E8"/>
    <w:rsid w:val="00A847D7"/>
    <w:rsid w:val="00A85E17"/>
    <w:rsid w:val="00A900F7"/>
    <w:rsid w:val="00A90ED8"/>
    <w:rsid w:val="00A9119E"/>
    <w:rsid w:val="00A919DB"/>
    <w:rsid w:val="00A92D7C"/>
    <w:rsid w:val="00AA34E1"/>
    <w:rsid w:val="00AA5786"/>
    <w:rsid w:val="00AA7B66"/>
    <w:rsid w:val="00AB4485"/>
    <w:rsid w:val="00AB5A86"/>
    <w:rsid w:val="00AC1084"/>
    <w:rsid w:val="00AC4F55"/>
    <w:rsid w:val="00AC59BC"/>
    <w:rsid w:val="00AC6ACC"/>
    <w:rsid w:val="00AD1F17"/>
    <w:rsid w:val="00AD63E6"/>
    <w:rsid w:val="00AD7B2C"/>
    <w:rsid w:val="00AE15C6"/>
    <w:rsid w:val="00AE6134"/>
    <w:rsid w:val="00AF20B4"/>
    <w:rsid w:val="00AF23BC"/>
    <w:rsid w:val="00AF4E20"/>
    <w:rsid w:val="00AF5006"/>
    <w:rsid w:val="00AF508D"/>
    <w:rsid w:val="00AF519D"/>
    <w:rsid w:val="00AF6DC8"/>
    <w:rsid w:val="00AF7AE4"/>
    <w:rsid w:val="00B017B7"/>
    <w:rsid w:val="00B019AA"/>
    <w:rsid w:val="00B068BE"/>
    <w:rsid w:val="00B113F2"/>
    <w:rsid w:val="00B1259D"/>
    <w:rsid w:val="00B13259"/>
    <w:rsid w:val="00B13530"/>
    <w:rsid w:val="00B13597"/>
    <w:rsid w:val="00B176AC"/>
    <w:rsid w:val="00B17A56"/>
    <w:rsid w:val="00B20E65"/>
    <w:rsid w:val="00B2130B"/>
    <w:rsid w:val="00B242C1"/>
    <w:rsid w:val="00B2453B"/>
    <w:rsid w:val="00B26261"/>
    <w:rsid w:val="00B263CC"/>
    <w:rsid w:val="00B27EA1"/>
    <w:rsid w:val="00B32FB2"/>
    <w:rsid w:val="00B353A3"/>
    <w:rsid w:val="00B36150"/>
    <w:rsid w:val="00B3783E"/>
    <w:rsid w:val="00B40548"/>
    <w:rsid w:val="00B406E4"/>
    <w:rsid w:val="00B43A0B"/>
    <w:rsid w:val="00B45297"/>
    <w:rsid w:val="00B47815"/>
    <w:rsid w:val="00B518D0"/>
    <w:rsid w:val="00B51998"/>
    <w:rsid w:val="00B555B6"/>
    <w:rsid w:val="00B5606E"/>
    <w:rsid w:val="00B56B10"/>
    <w:rsid w:val="00B61048"/>
    <w:rsid w:val="00B62248"/>
    <w:rsid w:val="00B627CF"/>
    <w:rsid w:val="00B63D4C"/>
    <w:rsid w:val="00B657BC"/>
    <w:rsid w:val="00B65F3C"/>
    <w:rsid w:val="00B66910"/>
    <w:rsid w:val="00B725A8"/>
    <w:rsid w:val="00B730F1"/>
    <w:rsid w:val="00B74D6F"/>
    <w:rsid w:val="00B8228C"/>
    <w:rsid w:val="00B82427"/>
    <w:rsid w:val="00B84D5C"/>
    <w:rsid w:val="00B86ED0"/>
    <w:rsid w:val="00B8737D"/>
    <w:rsid w:val="00B933BC"/>
    <w:rsid w:val="00B9682A"/>
    <w:rsid w:val="00BA04A7"/>
    <w:rsid w:val="00BA0732"/>
    <w:rsid w:val="00BA2197"/>
    <w:rsid w:val="00BA299D"/>
    <w:rsid w:val="00BA2DE2"/>
    <w:rsid w:val="00BA43C1"/>
    <w:rsid w:val="00BA4642"/>
    <w:rsid w:val="00BA5DD8"/>
    <w:rsid w:val="00BA6EEF"/>
    <w:rsid w:val="00BA7F0F"/>
    <w:rsid w:val="00BB7A05"/>
    <w:rsid w:val="00BC127B"/>
    <w:rsid w:val="00BC15D9"/>
    <w:rsid w:val="00BC17F4"/>
    <w:rsid w:val="00BC1F27"/>
    <w:rsid w:val="00BC3AA9"/>
    <w:rsid w:val="00BC4A92"/>
    <w:rsid w:val="00BC5BD5"/>
    <w:rsid w:val="00BC5FD4"/>
    <w:rsid w:val="00BD1029"/>
    <w:rsid w:val="00BD2710"/>
    <w:rsid w:val="00BD38CE"/>
    <w:rsid w:val="00BD3CC4"/>
    <w:rsid w:val="00BD4375"/>
    <w:rsid w:val="00BD49A6"/>
    <w:rsid w:val="00BD53DA"/>
    <w:rsid w:val="00BD6072"/>
    <w:rsid w:val="00BE09FD"/>
    <w:rsid w:val="00BE2BEE"/>
    <w:rsid w:val="00BE336A"/>
    <w:rsid w:val="00BE6E9F"/>
    <w:rsid w:val="00BE7FFD"/>
    <w:rsid w:val="00BF455C"/>
    <w:rsid w:val="00BF456A"/>
    <w:rsid w:val="00BF5636"/>
    <w:rsid w:val="00BF6DFB"/>
    <w:rsid w:val="00C0066E"/>
    <w:rsid w:val="00C013A0"/>
    <w:rsid w:val="00C017B3"/>
    <w:rsid w:val="00C0252C"/>
    <w:rsid w:val="00C027A2"/>
    <w:rsid w:val="00C06931"/>
    <w:rsid w:val="00C1024D"/>
    <w:rsid w:val="00C14D24"/>
    <w:rsid w:val="00C15390"/>
    <w:rsid w:val="00C15EEF"/>
    <w:rsid w:val="00C168EB"/>
    <w:rsid w:val="00C20E37"/>
    <w:rsid w:val="00C23803"/>
    <w:rsid w:val="00C23942"/>
    <w:rsid w:val="00C23F1D"/>
    <w:rsid w:val="00C25555"/>
    <w:rsid w:val="00C257FD"/>
    <w:rsid w:val="00C30DE9"/>
    <w:rsid w:val="00C310BD"/>
    <w:rsid w:val="00C324CD"/>
    <w:rsid w:val="00C33105"/>
    <w:rsid w:val="00C33679"/>
    <w:rsid w:val="00C3398D"/>
    <w:rsid w:val="00C3408A"/>
    <w:rsid w:val="00C35467"/>
    <w:rsid w:val="00C36A1D"/>
    <w:rsid w:val="00C36D37"/>
    <w:rsid w:val="00C375C7"/>
    <w:rsid w:val="00C37BA4"/>
    <w:rsid w:val="00C37BF4"/>
    <w:rsid w:val="00C41EE9"/>
    <w:rsid w:val="00C425AF"/>
    <w:rsid w:val="00C434FC"/>
    <w:rsid w:val="00C46B35"/>
    <w:rsid w:val="00C50173"/>
    <w:rsid w:val="00C50EE1"/>
    <w:rsid w:val="00C57650"/>
    <w:rsid w:val="00C57F27"/>
    <w:rsid w:val="00C61881"/>
    <w:rsid w:val="00C61C4A"/>
    <w:rsid w:val="00C636EF"/>
    <w:rsid w:val="00C6606E"/>
    <w:rsid w:val="00C665DF"/>
    <w:rsid w:val="00C70F1E"/>
    <w:rsid w:val="00C724AF"/>
    <w:rsid w:val="00C746A5"/>
    <w:rsid w:val="00C83BB2"/>
    <w:rsid w:val="00C8400F"/>
    <w:rsid w:val="00C850EC"/>
    <w:rsid w:val="00C879B8"/>
    <w:rsid w:val="00C9076A"/>
    <w:rsid w:val="00C9206F"/>
    <w:rsid w:val="00C92274"/>
    <w:rsid w:val="00C94B43"/>
    <w:rsid w:val="00C95F31"/>
    <w:rsid w:val="00CA0D30"/>
    <w:rsid w:val="00CA3174"/>
    <w:rsid w:val="00CA4138"/>
    <w:rsid w:val="00CA63CC"/>
    <w:rsid w:val="00CB48C4"/>
    <w:rsid w:val="00CB6C92"/>
    <w:rsid w:val="00CC2308"/>
    <w:rsid w:val="00CC2C37"/>
    <w:rsid w:val="00CC2CC8"/>
    <w:rsid w:val="00CC346F"/>
    <w:rsid w:val="00CC4135"/>
    <w:rsid w:val="00CC4E67"/>
    <w:rsid w:val="00CC6A7F"/>
    <w:rsid w:val="00CC738D"/>
    <w:rsid w:val="00CD0FCA"/>
    <w:rsid w:val="00CD1AB3"/>
    <w:rsid w:val="00CD2417"/>
    <w:rsid w:val="00CD6341"/>
    <w:rsid w:val="00CE02B4"/>
    <w:rsid w:val="00CE124C"/>
    <w:rsid w:val="00CE3906"/>
    <w:rsid w:val="00CE3FC5"/>
    <w:rsid w:val="00CE4FC1"/>
    <w:rsid w:val="00CE6C57"/>
    <w:rsid w:val="00CE6E0F"/>
    <w:rsid w:val="00CE7251"/>
    <w:rsid w:val="00CE7898"/>
    <w:rsid w:val="00CE7BC4"/>
    <w:rsid w:val="00CF02C2"/>
    <w:rsid w:val="00CF0B23"/>
    <w:rsid w:val="00CF0C2D"/>
    <w:rsid w:val="00CF37C6"/>
    <w:rsid w:val="00CF4273"/>
    <w:rsid w:val="00CF4501"/>
    <w:rsid w:val="00CF5E8F"/>
    <w:rsid w:val="00CF6171"/>
    <w:rsid w:val="00CF736D"/>
    <w:rsid w:val="00D040AD"/>
    <w:rsid w:val="00D075D6"/>
    <w:rsid w:val="00D0762C"/>
    <w:rsid w:val="00D0766A"/>
    <w:rsid w:val="00D141EE"/>
    <w:rsid w:val="00D1488E"/>
    <w:rsid w:val="00D14CB7"/>
    <w:rsid w:val="00D24218"/>
    <w:rsid w:val="00D248BA"/>
    <w:rsid w:val="00D25104"/>
    <w:rsid w:val="00D263ED"/>
    <w:rsid w:val="00D26B50"/>
    <w:rsid w:val="00D275C8"/>
    <w:rsid w:val="00D30888"/>
    <w:rsid w:val="00D32320"/>
    <w:rsid w:val="00D332ED"/>
    <w:rsid w:val="00D33BA5"/>
    <w:rsid w:val="00D3544C"/>
    <w:rsid w:val="00D37FBC"/>
    <w:rsid w:val="00D40452"/>
    <w:rsid w:val="00D453CC"/>
    <w:rsid w:val="00D45C98"/>
    <w:rsid w:val="00D47741"/>
    <w:rsid w:val="00D50A85"/>
    <w:rsid w:val="00D54670"/>
    <w:rsid w:val="00D56F2A"/>
    <w:rsid w:val="00D62F0E"/>
    <w:rsid w:val="00D62FB2"/>
    <w:rsid w:val="00D634E3"/>
    <w:rsid w:val="00D63898"/>
    <w:rsid w:val="00D65956"/>
    <w:rsid w:val="00D71051"/>
    <w:rsid w:val="00D73A20"/>
    <w:rsid w:val="00D73BBC"/>
    <w:rsid w:val="00D74A13"/>
    <w:rsid w:val="00D755BE"/>
    <w:rsid w:val="00D8543F"/>
    <w:rsid w:val="00D90A78"/>
    <w:rsid w:val="00D90FA5"/>
    <w:rsid w:val="00D931D3"/>
    <w:rsid w:val="00D956C9"/>
    <w:rsid w:val="00D95DAE"/>
    <w:rsid w:val="00D96B2D"/>
    <w:rsid w:val="00DA058A"/>
    <w:rsid w:val="00DA11BE"/>
    <w:rsid w:val="00DA2247"/>
    <w:rsid w:val="00DB08E1"/>
    <w:rsid w:val="00DB126E"/>
    <w:rsid w:val="00DB4756"/>
    <w:rsid w:val="00DB4EBB"/>
    <w:rsid w:val="00DB5289"/>
    <w:rsid w:val="00DB5AA2"/>
    <w:rsid w:val="00DB610D"/>
    <w:rsid w:val="00DB6B1F"/>
    <w:rsid w:val="00DC0A90"/>
    <w:rsid w:val="00DC4B11"/>
    <w:rsid w:val="00DC4F54"/>
    <w:rsid w:val="00DC5DD1"/>
    <w:rsid w:val="00DC666C"/>
    <w:rsid w:val="00DC671C"/>
    <w:rsid w:val="00DD1A75"/>
    <w:rsid w:val="00DD20ED"/>
    <w:rsid w:val="00DD32A5"/>
    <w:rsid w:val="00DD39AE"/>
    <w:rsid w:val="00DD46E6"/>
    <w:rsid w:val="00DE1B93"/>
    <w:rsid w:val="00DE23CF"/>
    <w:rsid w:val="00DE3F3D"/>
    <w:rsid w:val="00DE5287"/>
    <w:rsid w:val="00DE5CB4"/>
    <w:rsid w:val="00DE6789"/>
    <w:rsid w:val="00DE7B12"/>
    <w:rsid w:val="00DF55B8"/>
    <w:rsid w:val="00DF56BA"/>
    <w:rsid w:val="00E02AA4"/>
    <w:rsid w:val="00E04066"/>
    <w:rsid w:val="00E04FD6"/>
    <w:rsid w:val="00E0516C"/>
    <w:rsid w:val="00E07E60"/>
    <w:rsid w:val="00E07F33"/>
    <w:rsid w:val="00E111E3"/>
    <w:rsid w:val="00E11EE0"/>
    <w:rsid w:val="00E13A7A"/>
    <w:rsid w:val="00E13B2F"/>
    <w:rsid w:val="00E15823"/>
    <w:rsid w:val="00E1774B"/>
    <w:rsid w:val="00E201EA"/>
    <w:rsid w:val="00E209C1"/>
    <w:rsid w:val="00E20EF4"/>
    <w:rsid w:val="00E2227A"/>
    <w:rsid w:val="00E24AD2"/>
    <w:rsid w:val="00E250A8"/>
    <w:rsid w:val="00E27665"/>
    <w:rsid w:val="00E333A0"/>
    <w:rsid w:val="00E338FE"/>
    <w:rsid w:val="00E347FC"/>
    <w:rsid w:val="00E35797"/>
    <w:rsid w:val="00E36486"/>
    <w:rsid w:val="00E37129"/>
    <w:rsid w:val="00E37B12"/>
    <w:rsid w:val="00E40C39"/>
    <w:rsid w:val="00E442DB"/>
    <w:rsid w:val="00E45CF2"/>
    <w:rsid w:val="00E47467"/>
    <w:rsid w:val="00E529DD"/>
    <w:rsid w:val="00E53A21"/>
    <w:rsid w:val="00E60759"/>
    <w:rsid w:val="00E63959"/>
    <w:rsid w:val="00E644B1"/>
    <w:rsid w:val="00E66376"/>
    <w:rsid w:val="00E700E3"/>
    <w:rsid w:val="00E707C5"/>
    <w:rsid w:val="00E7092C"/>
    <w:rsid w:val="00E73CAD"/>
    <w:rsid w:val="00E73F6C"/>
    <w:rsid w:val="00E82E5E"/>
    <w:rsid w:val="00E8313C"/>
    <w:rsid w:val="00E83607"/>
    <w:rsid w:val="00E844CE"/>
    <w:rsid w:val="00E86D99"/>
    <w:rsid w:val="00E90098"/>
    <w:rsid w:val="00E915D9"/>
    <w:rsid w:val="00E91834"/>
    <w:rsid w:val="00E91BE8"/>
    <w:rsid w:val="00E92328"/>
    <w:rsid w:val="00E948C2"/>
    <w:rsid w:val="00EA045A"/>
    <w:rsid w:val="00EA1EBD"/>
    <w:rsid w:val="00EA1EF8"/>
    <w:rsid w:val="00EA3218"/>
    <w:rsid w:val="00EA3AC2"/>
    <w:rsid w:val="00EA450D"/>
    <w:rsid w:val="00EA59A6"/>
    <w:rsid w:val="00EA69B7"/>
    <w:rsid w:val="00EB02C7"/>
    <w:rsid w:val="00EB1B31"/>
    <w:rsid w:val="00EB3692"/>
    <w:rsid w:val="00EB41B6"/>
    <w:rsid w:val="00EB4476"/>
    <w:rsid w:val="00EB5449"/>
    <w:rsid w:val="00EC0F72"/>
    <w:rsid w:val="00EC15B8"/>
    <w:rsid w:val="00EC27B7"/>
    <w:rsid w:val="00EC7614"/>
    <w:rsid w:val="00EC7C8B"/>
    <w:rsid w:val="00ED13A4"/>
    <w:rsid w:val="00ED1676"/>
    <w:rsid w:val="00ED1D52"/>
    <w:rsid w:val="00ED2139"/>
    <w:rsid w:val="00ED3149"/>
    <w:rsid w:val="00ED403D"/>
    <w:rsid w:val="00ED6689"/>
    <w:rsid w:val="00ED7DED"/>
    <w:rsid w:val="00EE1D55"/>
    <w:rsid w:val="00EE3E3D"/>
    <w:rsid w:val="00EE55D9"/>
    <w:rsid w:val="00EE5852"/>
    <w:rsid w:val="00EE6095"/>
    <w:rsid w:val="00EF2354"/>
    <w:rsid w:val="00EF5B56"/>
    <w:rsid w:val="00F01544"/>
    <w:rsid w:val="00F01780"/>
    <w:rsid w:val="00F018CA"/>
    <w:rsid w:val="00F01C87"/>
    <w:rsid w:val="00F04624"/>
    <w:rsid w:val="00F07720"/>
    <w:rsid w:val="00F11DFA"/>
    <w:rsid w:val="00F17BC0"/>
    <w:rsid w:val="00F21C1A"/>
    <w:rsid w:val="00F233B3"/>
    <w:rsid w:val="00F23F86"/>
    <w:rsid w:val="00F2583A"/>
    <w:rsid w:val="00F25ACF"/>
    <w:rsid w:val="00F262FB"/>
    <w:rsid w:val="00F307C5"/>
    <w:rsid w:val="00F32080"/>
    <w:rsid w:val="00F320F9"/>
    <w:rsid w:val="00F322F1"/>
    <w:rsid w:val="00F32D74"/>
    <w:rsid w:val="00F34630"/>
    <w:rsid w:val="00F363EE"/>
    <w:rsid w:val="00F369CB"/>
    <w:rsid w:val="00F372AC"/>
    <w:rsid w:val="00F43073"/>
    <w:rsid w:val="00F4316B"/>
    <w:rsid w:val="00F4392E"/>
    <w:rsid w:val="00F45E7B"/>
    <w:rsid w:val="00F47B5E"/>
    <w:rsid w:val="00F47B97"/>
    <w:rsid w:val="00F50D04"/>
    <w:rsid w:val="00F511EA"/>
    <w:rsid w:val="00F54233"/>
    <w:rsid w:val="00F55403"/>
    <w:rsid w:val="00F558A6"/>
    <w:rsid w:val="00F56BD8"/>
    <w:rsid w:val="00F5747A"/>
    <w:rsid w:val="00F577B0"/>
    <w:rsid w:val="00F614F0"/>
    <w:rsid w:val="00F6649F"/>
    <w:rsid w:val="00F67044"/>
    <w:rsid w:val="00F71FCA"/>
    <w:rsid w:val="00F73B67"/>
    <w:rsid w:val="00F755C6"/>
    <w:rsid w:val="00F7636A"/>
    <w:rsid w:val="00F76D41"/>
    <w:rsid w:val="00F80C5E"/>
    <w:rsid w:val="00F81853"/>
    <w:rsid w:val="00F81937"/>
    <w:rsid w:val="00F820CD"/>
    <w:rsid w:val="00F84420"/>
    <w:rsid w:val="00F86515"/>
    <w:rsid w:val="00F8657A"/>
    <w:rsid w:val="00F93D99"/>
    <w:rsid w:val="00F952C3"/>
    <w:rsid w:val="00F96AE0"/>
    <w:rsid w:val="00F97FB4"/>
    <w:rsid w:val="00FA0780"/>
    <w:rsid w:val="00FA0D22"/>
    <w:rsid w:val="00FA2074"/>
    <w:rsid w:val="00FA31AE"/>
    <w:rsid w:val="00FA3B6E"/>
    <w:rsid w:val="00FA4BE9"/>
    <w:rsid w:val="00FA5966"/>
    <w:rsid w:val="00FA5A12"/>
    <w:rsid w:val="00FA67FF"/>
    <w:rsid w:val="00FB4FAD"/>
    <w:rsid w:val="00FB7FDE"/>
    <w:rsid w:val="00FC093A"/>
    <w:rsid w:val="00FC297E"/>
    <w:rsid w:val="00FC3085"/>
    <w:rsid w:val="00FC43EE"/>
    <w:rsid w:val="00FC50D1"/>
    <w:rsid w:val="00FC74D5"/>
    <w:rsid w:val="00FD1350"/>
    <w:rsid w:val="00FD18A2"/>
    <w:rsid w:val="00FD1DEA"/>
    <w:rsid w:val="00FD6558"/>
    <w:rsid w:val="00FD66F7"/>
    <w:rsid w:val="00FE1AFB"/>
    <w:rsid w:val="00FE2005"/>
    <w:rsid w:val="00FE2820"/>
    <w:rsid w:val="00FE6D57"/>
    <w:rsid w:val="00FE7CB7"/>
    <w:rsid w:val="00FF134D"/>
    <w:rsid w:val="00FF4D08"/>
    <w:rsid w:val="00FF63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272CB"/>
  <w14:defaultImageDpi w14:val="300"/>
  <w15:docId w15:val="{FC5189A3-5B04-DE46-99C8-B927699B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6E"/>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qFormat/>
    <w:rsid w:val="00DB610D"/>
    <w:pPr>
      <w:numPr>
        <w:numId w:val="1"/>
      </w:numPr>
      <w:spacing w:after="0"/>
      <w:jc w:val="both"/>
      <w:outlineLvl w:val="0"/>
    </w:pPr>
    <w:rPr>
      <w:rFonts w:ascii="Arial" w:eastAsia="SymbolMT" w:hAnsi="Arial" w:cs="Arial"/>
      <w:b/>
      <w:bCs/>
      <w:lang w:eastAsia="it-IT"/>
    </w:rPr>
  </w:style>
  <w:style w:type="paragraph" w:styleId="Titolo2">
    <w:name w:val="heading 2"/>
    <w:basedOn w:val="Normale"/>
    <w:next w:val="Normale"/>
    <w:link w:val="Titolo2Carattere"/>
    <w:uiPriority w:val="9"/>
    <w:unhideWhenUsed/>
    <w:qFormat/>
    <w:rsid w:val="00871C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54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predefinitoparagrafo"/>
    <w:link w:val="Intestazione"/>
    <w:uiPriority w:val="99"/>
    <w:rsid w:val="00C0066E"/>
  </w:style>
  <w:style w:type="paragraph" w:styleId="Pidipagina">
    <w:name w:val="footer"/>
    <w:basedOn w:val="Normale"/>
    <w:link w:val="Pidipagina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PidipaginaCarattere">
    <w:name w:val="Piè di pagina Carattere"/>
    <w:basedOn w:val="Carpredefinitoparagrafo"/>
    <w:link w:val="Pidipagina"/>
    <w:uiPriority w:val="99"/>
    <w:rsid w:val="00C0066E"/>
  </w:style>
  <w:style w:type="table" w:styleId="Sfondochiaro-Colore1">
    <w:name w:val="Light Shading Accent 1"/>
    <w:basedOn w:val="Tabellanormale"/>
    <w:uiPriority w:val="60"/>
    <w:rsid w:val="00C0066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nhideWhenUsed/>
    <w:rsid w:val="00C0066E"/>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rsid w:val="00C0066E"/>
    <w:rPr>
      <w:rFonts w:ascii="Lucida Grande" w:hAnsi="Lucida Grande" w:cs="Lucida Grande"/>
      <w:sz w:val="18"/>
      <w:szCs w:val="18"/>
    </w:rPr>
  </w:style>
  <w:style w:type="paragraph" w:styleId="Nessunaspaziatura">
    <w:name w:val="No Spacing"/>
    <w:link w:val="NessunaspaziaturaCarattere"/>
    <w:uiPriority w:val="1"/>
    <w:qFormat/>
    <w:rsid w:val="00C0066E"/>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C0066E"/>
    <w:rPr>
      <w:rFonts w:ascii="Calibri" w:eastAsia="Times New Roman" w:hAnsi="Calibri" w:cs="Times New Roman"/>
      <w:sz w:val="22"/>
      <w:szCs w:val="22"/>
      <w:lang w:eastAsia="en-US"/>
    </w:rPr>
  </w:style>
  <w:style w:type="character" w:styleId="Collegamentoipertestuale">
    <w:name w:val="Hyperlink"/>
    <w:basedOn w:val="Carpredefinitoparagrafo"/>
    <w:uiPriority w:val="99"/>
    <w:unhideWhenUsed/>
    <w:rsid w:val="00864AA5"/>
    <w:rPr>
      <w:color w:val="0000FF" w:themeColor="hyperlink"/>
      <w:u w:val="single"/>
    </w:rPr>
  </w:style>
  <w:style w:type="paragraph" w:styleId="Paragrafoelenco">
    <w:name w:val="List Paragraph"/>
    <w:basedOn w:val="Normale"/>
    <w:uiPriority w:val="34"/>
    <w:qFormat/>
    <w:rsid w:val="00804334"/>
    <w:pPr>
      <w:ind w:left="720"/>
      <w:contextualSpacing/>
    </w:pPr>
  </w:style>
  <w:style w:type="character" w:customStyle="1" w:styleId="Titolo1Carattere">
    <w:name w:val="Titolo 1 Carattere"/>
    <w:basedOn w:val="Carpredefinitoparagrafo"/>
    <w:link w:val="Titolo1"/>
    <w:rsid w:val="00DB610D"/>
    <w:rPr>
      <w:rFonts w:ascii="Arial" w:eastAsia="SymbolMT" w:hAnsi="Arial" w:cs="Arial"/>
      <w:b/>
      <w:bCs/>
      <w:sz w:val="22"/>
      <w:szCs w:val="22"/>
    </w:rPr>
  </w:style>
  <w:style w:type="paragraph" w:customStyle="1" w:styleId="Default">
    <w:name w:val="Default"/>
    <w:rsid w:val="00DB610D"/>
    <w:pPr>
      <w:autoSpaceDE w:val="0"/>
      <w:autoSpaceDN w:val="0"/>
      <w:adjustRightInd w:val="0"/>
    </w:pPr>
    <w:rPr>
      <w:rFonts w:ascii="Calibri" w:eastAsia="Calibri" w:hAnsi="Calibri" w:cs="Calibri"/>
      <w:color w:val="000000"/>
    </w:rPr>
  </w:style>
  <w:style w:type="table" w:styleId="Elencochiaro-Colore1">
    <w:name w:val="Light List Accent 1"/>
    <w:basedOn w:val="Tabellanormale"/>
    <w:uiPriority w:val="61"/>
    <w:rsid w:val="00D50A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3">
    <w:name w:val="Light Shading Accent 3"/>
    <w:basedOn w:val="Tabellanormale"/>
    <w:uiPriority w:val="60"/>
    <w:rsid w:val="00D50A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D50A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medio1-Colore3">
    <w:name w:val="Medium Shading 1 Accent 3"/>
    <w:basedOn w:val="Tabellanormale"/>
    <w:uiPriority w:val="63"/>
    <w:rsid w:val="00D50A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gliamedia3-Colore3">
    <w:name w:val="Medium Grid 3 Accent 3"/>
    <w:basedOn w:val="Tabellanormale"/>
    <w:uiPriority w:val="69"/>
    <w:rsid w:val="00D50A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1-Colore2">
    <w:name w:val="Medium Grid 1 Accent 2"/>
    <w:basedOn w:val="Tabellanormale"/>
    <w:uiPriority w:val="67"/>
    <w:rsid w:val="00D50A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Elencochiaro-Colore2">
    <w:name w:val="Light List Accent 2"/>
    <w:basedOn w:val="Tabellanormale"/>
    <w:uiPriority w:val="61"/>
    <w:rsid w:val="00D50A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gliatabella">
    <w:name w:val="Table Grid"/>
    <w:basedOn w:val="Tabellanormale"/>
    <w:uiPriority w:val="59"/>
    <w:rsid w:val="0062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2234D"/>
    <w:rPr>
      <w:sz w:val="20"/>
      <w:szCs w:val="20"/>
    </w:rPr>
  </w:style>
  <w:style w:type="character" w:customStyle="1" w:styleId="TestonotaapidipaginaCarattere">
    <w:name w:val="Testo nota a piè di pagina Carattere"/>
    <w:basedOn w:val="Carpredefinitoparagrafo"/>
    <w:link w:val="Testonotaapidipagina"/>
    <w:uiPriority w:val="99"/>
    <w:semiHidden/>
    <w:rsid w:val="0062234D"/>
    <w:rPr>
      <w:rFonts w:ascii="Calibri" w:eastAsia="Calibri" w:hAnsi="Calibri" w:cs="Times New Roman"/>
      <w:sz w:val="20"/>
      <w:szCs w:val="20"/>
      <w:lang w:eastAsia="en-US"/>
    </w:rPr>
  </w:style>
  <w:style w:type="character" w:styleId="Rimandonotaapidipagina">
    <w:name w:val="footnote reference"/>
    <w:uiPriority w:val="99"/>
    <w:semiHidden/>
    <w:unhideWhenUsed/>
    <w:rsid w:val="0062234D"/>
    <w:rPr>
      <w:vertAlign w:val="superscript"/>
    </w:rPr>
  </w:style>
  <w:style w:type="paragraph" w:customStyle="1" w:styleId="TableParagraph">
    <w:name w:val="Table Paragraph"/>
    <w:basedOn w:val="Normale"/>
    <w:rsid w:val="00052406"/>
    <w:pPr>
      <w:widowControl w:val="0"/>
      <w:suppressAutoHyphens/>
      <w:spacing w:after="0" w:line="240" w:lineRule="auto"/>
    </w:pPr>
    <w:rPr>
      <w:rFonts w:ascii="Times New Roman" w:eastAsia="Times New Roman" w:hAnsi="Times New Roman"/>
      <w:sz w:val="20"/>
      <w:szCs w:val="20"/>
      <w:lang w:eastAsia="it-IT"/>
    </w:rPr>
  </w:style>
  <w:style w:type="paragraph" w:styleId="NormaleWeb">
    <w:name w:val="Normal (Web)"/>
    <w:basedOn w:val="Normale"/>
    <w:uiPriority w:val="99"/>
    <w:semiHidden/>
    <w:unhideWhenUsed/>
    <w:rsid w:val="00DC666C"/>
    <w:rPr>
      <w:rFonts w:ascii="Times New Roman" w:hAnsi="Times New Roman"/>
      <w:sz w:val="24"/>
      <w:szCs w:val="24"/>
    </w:rPr>
  </w:style>
  <w:style w:type="table" w:styleId="Grigliachiara-Colore1">
    <w:name w:val="Light Grid Accent 1"/>
    <w:basedOn w:val="Tabellanormale"/>
    <w:uiPriority w:val="62"/>
    <w:rsid w:val="000023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7657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media3-Colore1">
    <w:name w:val="Medium Grid 3 Accent 1"/>
    <w:basedOn w:val="Tabellanormale"/>
    <w:uiPriority w:val="69"/>
    <w:rsid w:val="007657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acolori-Colore1">
    <w:name w:val="Colorful Grid Accent 1"/>
    <w:basedOn w:val="Tabellanormale"/>
    <w:uiPriority w:val="73"/>
    <w:rsid w:val="007657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olo">
    <w:name w:val="Title"/>
    <w:basedOn w:val="Normale"/>
    <w:next w:val="Normale"/>
    <w:link w:val="TitoloCarattere"/>
    <w:uiPriority w:val="10"/>
    <w:qFormat/>
    <w:rsid w:val="00B82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228C"/>
    <w:rPr>
      <w:rFonts w:asciiTheme="majorHAnsi" w:eastAsiaTheme="majorEastAsia" w:hAnsiTheme="majorHAnsi" w:cstheme="majorBidi"/>
      <w:spacing w:val="-10"/>
      <w:kern w:val="28"/>
      <w:sz w:val="56"/>
      <w:szCs w:val="56"/>
      <w:lang w:eastAsia="en-US"/>
    </w:rPr>
  </w:style>
  <w:style w:type="paragraph" w:styleId="Sottotitolo">
    <w:name w:val="Subtitle"/>
    <w:basedOn w:val="Normale"/>
    <w:next w:val="Normale"/>
    <w:link w:val="SottotitoloCarattere"/>
    <w:uiPriority w:val="11"/>
    <w:qFormat/>
    <w:rsid w:val="004A57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4A5725"/>
    <w:rPr>
      <w:color w:val="5A5A5A" w:themeColor="text1" w:themeTint="A5"/>
      <w:spacing w:val="15"/>
      <w:sz w:val="22"/>
      <w:szCs w:val="22"/>
      <w:lang w:eastAsia="en-US"/>
    </w:rPr>
  </w:style>
  <w:style w:type="paragraph" w:styleId="Sommario1">
    <w:name w:val="toc 1"/>
    <w:basedOn w:val="Normale"/>
    <w:next w:val="Normale"/>
    <w:autoRedefine/>
    <w:uiPriority w:val="39"/>
    <w:unhideWhenUsed/>
    <w:rsid w:val="000C2E78"/>
    <w:pPr>
      <w:tabs>
        <w:tab w:val="right" w:leader="dot" w:pos="9488"/>
      </w:tabs>
      <w:spacing w:after="100"/>
    </w:pPr>
  </w:style>
  <w:style w:type="character" w:customStyle="1" w:styleId="Titolo3Carattere">
    <w:name w:val="Titolo 3 Carattere"/>
    <w:basedOn w:val="Carpredefinitoparagrafo"/>
    <w:link w:val="Titolo3"/>
    <w:uiPriority w:val="9"/>
    <w:semiHidden/>
    <w:rsid w:val="00A5467E"/>
    <w:rPr>
      <w:rFonts w:asciiTheme="majorHAnsi" w:eastAsiaTheme="majorEastAsia" w:hAnsiTheme="majorHAnsi" w:cstheme="majorBidi"/>
      <w:color w:val="243F60" w:themeColor="accent1" w:themeShade="7F"/>
      <w:lang w:eastAsia="en-US"/>
    </w:rPr>
  </w:style>
  <w:style w:type="character" w:customStyle="1" w:styleId="Titolo2Carattere">
    <w:name w:val="Titolo 2 Carattere"/>
    <w:basedOn w:val="Carpredefinitoparagrafo"/>
    <w:link w:val="Titolo2"/>
    <w:uiPriority w:val="9"/>
    <w:rsid w:val="00871CB5"/>
    <w:rPr>
      <w:rFonts w:asciiTheme="majorHAnsi" w:eastAsiaTheme="majorEastAsia" w:hAnsiTheme="majorHAnsi" w:cstheme="majorBidi"/>
      <w:color w:val="365F91" w:themeColor="accent1" w:themeShade="BF"/>
      <w:sz w:val="26"/>
      <w:szCs w:val="26"/>
      <w:lang w:eastAsia="en-US"/>
    </w:rPr>
  </w:style>
  <w:style w:type="paragraph" w:styleId="Sommario2">
    <w:name w:val="toc 2"/>
    <w:basedOn w:val="Normale"/>
    <w:next w:val="Normale"/>
    <w:autoRedefine/>
    <w:uiPriority w:val="39"/>
    <w:unhideWhenUsed/>
    <w:rsid w:val="002A558B"/>
    <w:pPr>
      <w:spacing w:after="100"/>
      <w:ind w:left="220"/>
    </w:pPr>
  </w:style>
  <w:style w:type="character" w:styleId="Rimandocommento">
    <w:name w:val="annotation reference"/>
    <w:basedOn w:val="Carpredefinitoparagrafo"/>
    <w:uiPriority w:val="99"/>
    <w:semiHidden/>
    <w:unhideWhenUsed/>
    <w:rsid w:val="00422713"/>
    <w:rPr>
      <w:sz w:val="16"/>
      <w:szCs w:val="16"/>
    </w:rPr>
  </w:style>
  <w:style w:type="paragraph" w:styleId="Testocommento">
    <w:name w:val="annotation text"/>
    <w:basedOn w:val="Normale"/>
    <w:link w:val="TestocommentoCarattere"/>
    <w:uiPriority w:val="99"/>
    <w:semiHidden/>
    <w:unhideWhenUsed/>
    <w:rsid w:val="004227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2713"/>
    <w:rPr>
      <w:rFonts w:ascii="Calibri" w:eastAsia="Calibri" w:hAnsi="Calibri" w:cs="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422713"/>
    <w:rPr>
      <w:b/>
      <w:bCs/>
    </w:rPr>
  </w:style>
  <w:style w:type="character" w:customStyle="1" w:styleId="SoggettocommentoCarattere">
    <w:name w:val="Soggetto commento Carattere"/>
    <w:basedOn w:val="TestocommentoCarattere"/>
    <w:link w:val="Soggettocommento"/>
    <w:uiPriority w:val="99"/>
    <w:semiHidden/>
    <w:rsid w:val="00422713"/>
    <w:rPr>
      <w:rFonts w:ascii="Calibri" w:eastAsia="Calibri" w:hAnsi="Calibri" w:cs="Times New Roman"/>
      <w:b/>
      <w:bCs/>
      <w:sz w:val="20"/>
      <w:szCs w:val="20"/>
      <w:lang w:eastAsia="en-US"/>
    </w:rPr>
  </w:style>
  <w:style w:type="paragraph" w:styleId="Revisione">
    <w:name w:val="Revision"/>
    <w:hidden/>
    <w:uiPriority w:val="99"/>
    <w:semiHidden/>
    <w:rsid w:val="00015498"/>
    <w:rPr>
      <w:rFonts w:ascii="Calibri" w:eastAsia="Calibri" w:hAnsi="Calibri" w:cs="Times New Roman"/>
      <w:sz w:val="22"/>
      <w:szCs w:val="22"/>
      <w:lang w:eastAsia="en-US"/>
    </w:rPr>
  </w:style>
  <w:style w:type="character" w:styleId="Testosegnaposto">
    <w:name w:val="Placeholder Text"/>
    <w:basedOn w:val="Carpredefinitoparagrafo"/>
    <w:uiPriority w:val="99"/>
    <w:semiHidden/>
    <w:rsid w:val="002C5211"/>
    <w:rPr>
      <w:color w:val="808080"/>
    </w:rPr>
  </w:style>
  <w:style w:type="character" w:customStyle="1" w:styleId="apple-converted-space">
    <w:name w:val="apple-converted-space"/>
    <w:basedOn w:val="Carpredefinitoparagrafo"/>
    <w:rsid w:val="003708CF"/>
  </w:style>
  <w:style w:type="paragraph" w:styleId="Corpotesto">
    <w:name w:val="Body Text"/>
    <w:basedOn w:val="Normale"/>
    <w:link w:val="CorpotestoCarattere"/>
    <w:uiPriority w:val="99"/>
    <w:semiHidden/>
    <w:unhideWhenUsed/>
    <w:rsid w:val="00BD1029"/>
    <w:pPr>
      <w:spacing w:after="120"/>
    </w:pPr>
  </w:style>
  <w:style w:type="character" w:customStyle="1" w:styleId="CorpotestoCarattere">
    <w:name w:val="Corpo testo Carattere"/>
    <w:basedOn w:val="Carpredefinitoparagrafo"/>
    <w:link w:val="Corpotesto"/>
    <w:uiPriority w:val="99"/>
    <w:semiHidden/>
    <w:rsid w:val="00BD1029"/>
    <w:rPr>
      <w:rFonts w:ascii="Calibri" w:eastAsia="Calibri" w:hAnsi="Calibri" w:cs="Times New Roman"/>
      <w:sz w:val="22"/>
      <w:szCs w:val="22"/>
      <w:lang w:eastAsia="en-US"/>
    </w:rPr>
  </w:style>
  <w:style w:type="character" w:styleId="Collegamentovisitato">
    <w:name w:val="FollowedHyperlink"/>
    <w:basedOn w:val="Carpredefinitoparagrafo"/>
    <w:uiPriority w:val="99"/>
    <w:semiHidden/>
    <w:unhideWhenUsed/>
    <w:rsid w:val="00F32080"/>
    <w:rPr>
      <w:color w:val="800080" w:themeColor="followedHyperlink"/>
      <w:u w:val="single"/>
    </w:rPr>
  </w:style>
  <w:style w:type="character" w:styleId="Numeropagina">
    <w:name w:val="page number"/>
    <w:basedOn w:val="Carpredefinitoparagrafo"/>
    <w:uiPriority w:val="99"/>
    <w:semiHidden/>
    <w:unhideWhenUsed/>
    <w:rsid w:val="00D0766A"/>
  </w:style>
  <w:style w:type="character" w:customStyle="1" w:styleId="Menzionenonrisolta1">
    <w:name w:val="Menzione non risolta1"/>
    <w:basedOn w:val="Carpredefinitoparagrafo"/>
    <w:uiPriority w:val="99"/>
    <w:semiHidden/>
    <w:unhideWhenUsed/>
    <w:rsid w:val="003B0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323">
      <w:bodyDiv w:val="1"/>
      <w:marLeft w:val="0"/>
      <w:marRight w:val="0"/>
      <w:marTop w:val="0"/>
      <w:marBottom w:val="0"/>
      <w:divBdr>
        <w:top w:val="none" w:sz="0" w:space="0" w:color="auto"/>
        <w:left w:val="none" w:sz="0" w:space="0" w:color="auto"/>
        <w:bottom w:val="none" w:sz="0" w:space="0" w:color="auto"/>
        <w:right w:val="none" w:sz="0" w:space="0" w:color="auto"/>
      </w:divBdr>
      <w:divsChild>
        <w:div w:id="1230729701">
          <w:marLeft w:val="0"/>
          <w:marRight w:val="0"/>
          <w:marTop w:val="0"/>
          <w:marBottom w:val="0"/>
          <w:divBdr>
            <w:top w:val="none" w:sz="0" w:space="0" w:color="auto"/>
            <w:left w:val="none" w:sz="0" w:space="0" w:color="auto"/>
            <w:bottom w:val="none" w:sz="0" w:space="0" w:color="auto"/>
            <w:right w:val="none" w:sz="0" w:space="0" w:color="auto"/>
          </w:divBdr>
          <w:divsChild>
            <w:div w:id="1918705051">
              <w:marLeft w:val="0"/>
              <w:marRight w:val="0"/>
              <w:marTop w:val="0"/>
              <w:marBottom w:val="0"/>
              <w:divBdr>
                <w:top w:val="none" w:sz="0" w:space="0" w:color="auto"/>
                <w:left w:val="none" w:sz="0" w:space="0" w:color="auto"/>
                <w:bottom w:val="none" w:sz="0" w:space="0" w:color="auto"/>
                <w:right w:val="none" w:sz="0" w:space="0" w:color="auto"/>
              </w:divBdr>
              <w:divsChild>
                <w:div w:id="412825313">
                  <w:marLeft w:val="0"/>
                  <w:marRight w:val="0"/>
                  <w:marTop w:val="0"/>
                  <w:marBottom w:val="0"/>
                  <w:divBdr>
                    <w:top w:val="none" w:sz="0" w:space="0" w:color="auto"/>
                    <w:left w:val="none" w:sz="0" w:space="0" w:color="auto"/>
                    <w:bottom w:val="none" w:sz="0" w:space="0" w:color="auto"/>
                    <w:right w:val="none" w:sz="0" w:space="0" w:color="auto"/>
                  </w:divBdr>
                  <w:divsChild>
                    <w:div w:id="7446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671">
      <w:bodyDiv w:val="1"/>
      <w:marLeft w:val="0"/>
      <w:marRight w:val="0"/>
      <w:marTop w:val="0"/>
      <w:marBottom w:val="0"/>
      <w:divBdr>
        <w:top w:val="none" w:sz="0" w:space="0" w:color="auto"/>
        <w:left w:val="none" w:sz="0" w:space="0" w:color="auto"/>
        <w:bottom w:val="none" w:sz="0" w:space="0" w:color="auto"/>
        <w:right w:val="none" w:sz="0" w:space="0" w:color="auto"/>
      </w:divBdr>
      <w:divsChild>
        <w:div w:id="2121295779">
          <w:marLeft w:val="0"/>
          <w:marRight w:val="0"/>
          <w:marTop w:val="0"/>
          <w:marBottom w:val="0"/>
          <w:divBdr>
            <w:top w:val="none" w:sz="0" w:space="0" w:color="auto"/>
            <w:left w:val="none" w:sz="0" w:space="0" w:color="auto"/>
            <w:bottom w:val="none" w:sz="0" w:space="0" w:color="auto"/>
            <w:right w:val="none" w:sz="0" w:space="0" w:color="auto"/>
          </w:divBdr>
          <w:divsChild>
            <w:div w:id="1147822737">
              <w:marLeft w:val="0"/>
              <w:marRight w:val="0"/>
              <w:marTop w:val="0"/>
              <w:marBottom w:val="0"/>
              <w:divBdr>
                <w:top w:val="none" w:sz="0" w:space="0" w:color="auto"/>
                <w:left w:val="none" w:sz="0" w:space="0" w:color="auto"/>
                <w:bottom w:val="none" w:sz="0" w:space="0" w:color="auto"/>
                <w:right w:val="none" w:sz="0" w:space="0" w:color="auto"/>
              </w:divBdr>
              <w:divsChild>
                <w:div w:id="1619674706">
                  <w:marLeft w:val="0"/>
                  <w:marRight w:val="0"/>
                  <w:marTop w:val="0"/>
                  <w:marBottom w:val="0"/>
                  <w:divBdr>
                    <w:top w:val="none" w:sz="0" w:space="0" w:color="auto"/>
                    <w:left w:val="none" w:sz="0" w:space="0" w:color="auto"/>
                    <w:bottom w:val="none" w:sz="0" w:space="0" w:color="auto"/>
                    <w:right w:val="none" w:sz="0" w:space="0" w:color="auto"/>
                  </w:divBdr>
                  <w:divsChild>
                    <w:div w:id="18077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9520">
      <w:bodyDiv w:val="1"/>
      <w:marLeft w:val="0"/>
      <w:marRight w:val="0"/>
      <w:marTop w:val="0"/>
      <w:marBottom w:val="0"/>
      <w:divBdr>
        <w:top w:val="none" w:sz="0" w:space="0" w:color="auto"/>
        <w:left w:val="none" w:sz="0" w:space="0" w:color="auto"/>
        <w:bottom w:val="none" w:sz="0" w:space="0" w:color="auto"/>
        <w:right w:val="none" w:sz="0" w:space="0" w:color="auto"/>
      </w:divBdr>
    </w:div>
    <w:div w:id="23790674">
      <w:bodyDiv w:val="1"/>
      <w:marLeft w:val="0"/>
      <w:marRight w:val="0"/>
      <w:marTop w:val="0"/>
      <w:marBottom w:val="0"/>
      <w:divBdr>
        <w:top w:val="none" w:sz="0" w:space="0" w:color="auto"/>
        <w:left w:val="none" w:sz="0" w:space="0" w:color="auto"/>
        <w:bottom w:val="none" w:sz="0" w:space="0" w:color="auto"/>
        <w:right w:val="none" w:sz="0" w:space="0" w:color="auto"/>
      </w:divBdr>
    </w:div>
    <w:div w:id="48117262">
      <w:bodyDiv w:val="1"/>
      <w:marLeft w:val="0"/>
      <w:marRight w:val="0"/>
      <w:marTop w:val="0"/>
      <w:marBottom w:val="0"/>
      <w:divBdr>
        <w:top w:val="none" w:sz="0" w:space="0" w:color="auto"/>
        <w:left w:val="none" w:sz="0" w:space="0" w:color="auto"/>
        <w:bottom w:val="none" w:sz="0" w:space="0" w:color="auto"/>
        <w:right w:val="none" w:sz="0" w:space="0" w:color="auto"/>
      </w:divBdr>
      <w:divsChild>
        <w:div w:id="296180188">
          <w:marLeft w:val="0"/>
          <w:marRight w:val="0"/>
          <w:marTop w:val="0"/>
          <w:marBottom w:val="0"/>
          <w:divBdr>
            <w:top w:val="none" w:sz="0" w:space="0" w:color="auto"/>
            <w:left w:val="none" w:sz="0" w:space="0" w:color="auto"/>
            <w:bottom w:val="none" w:sz="0" w:space="0" w:color="auto"/>
            <w:right w:val="none" w:sz="0" w:space="0" w:color="auto"/>
          </w:divBdr>
          <w:divsChild>
            <w:div w:id="1008144839">
              <w:marLeft w:val="0"/>
              <w:marRight w:val="0"/>
              <w:marTop w:val="0"/>
              <w:marBottom w:val="0"/>
              <w:divBdr>
                <w:top w:val="none" w:sz="0" w:space="0" w:color="auto"/>
                <w:left w:val="none" w:sz="0" w:space="0" w:color="auto"/>
                <w:bottom w:val="none" w:sz="0" w:space="0" w:color="auto"/>
                <w:right w:val="none" w:sz="0" w:space="0" w:color="auto"/>
              </w:divBdr>
              <w:divsChild>
                <w:div w:id="2031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353">
      <w:bodyDiv w:val="1"/>
      <w:marLeft w:val="0"/>
      <w:marRight w:val="0"/>
      <w:marTop w:val="0"/>
      <w:marBottom w:val="0"/>
      <w:divBdr>
        <w:top w:val="none" w:sz="0" w:space="0" w:color="auto"/>
        <w:left w:val="none" w:sz="0" w:space="0" w:color="auto"/>
        <w:bottom w:val="none" w:sz="0" w:space="0" w:color="auto"/>
        <w:right w:val="none" w:sz="0" w:space="0" w:color="auto"/>
      </w:divBdr>
      <w:divsChild>
        <w:div w:id="937055084">
          <w:marLeft w:val="0"/>
          <w:marRight w:val="0"/>
          <w:marTop w:val="0"/>
          <w:marBottom w:val="0"/>
          <w:divBdr>
            <w:top w:val="none" w:sz="0" w:space="0" w:color="auto"/>
            <w:left w:val="none" w:sz="0" w:space="0" w:color="auto"/>
            <w:bottom w:val="none" w:sz="0" w:space="0" w:color="auto"/>
            <w:right w:val="none" w:sz="0" w:space="0" w:color="auto"/>
          </w:divBdr>
          <w:divsChild>
            <w:div w:id="1275670029">
              <w:marLeft w:val="0"/>
              <w:marRight w:val="0"/>
              <w:marTop w:val="0"/>
              <w:marBottom w:val="0"/>
              <w:divBdr>
                <w:top w:val="none" w:sz="0" w:space="0" w:color="auto"/>
                <w:left w:val="none" w:sz="0" w:space="0" w:color="auto"/>
                <w:bottom w:val="none" w:sz="0" w:space="0" w:color="auto"/>
                <w:right w:val="none" w:sz="0" w:space="0" w:color="auto"/>
              </w:divBdr>
              <w:divsChild>
                <w:div w:id="19867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161">
      <w:bodyDiv w:val="1"/>
      <w:marLeft w:val="0"/>
      <w:marRight w:val="0"/>
      <w:marTop w:val="0"/>
      <w:marBottom w:val="0"/>
      <w:divBdr>
        <w:top w:val="none" w:sz="0" w:space="0" w:color="auto"/>
        <w:left w:val="none" w:sz="0" w:space="0" w:color="auto"/>
        <w:bottom w:val="none" w:sz="0" w:space="0" w:color="auto"/>
        <w:right w:val="none" w:sz="0" w:space="0" w:color="auto"/>
      </w:divBdr>
      <w:divsChild>
        <w:div w:id="2055612422">
          <w:marLeft w:val="0"/>
          <w:marRight w:val="0"/>
          <w:marTop w:val="0"/>
          <w:marBottom w:val="0"/>
          <w:divBdr>
            <w:top w:val="none" w:sz="0" w:space="0" w:color="auto"/>
            <w:left w:val="none" w:sz="0" w:space="0" w:color="auto"/>
            <w:bottom w:val="none" w:sz="0" w:space="0" w:color="auto"/>
            <w:right w:val="none" w:sz="0" w:space="0" w:color="auto"/>
          </w:divBdr>
          <w:divsChild>
            <w:div w:id="550652503">
              <w:marLeft w:val="0"/>
              <w:marRight w:val="0"/>
              <w:marTop w:val="0"/>
              <w:marBottom w:val="0"/>
              <w:divBdr>
                <w:top w:val="none" w:sz="0" w:space="0" w:color="auto"/>
                <w:left w:val="none" w:sz="0" w:space="0" w:color="auto"/>
                <w:bottom w:val="none" w:sz="0" w:space="0" w:color="auto"/>
                <w:right w:val="none" w:sz="0" w:space="0" w:color="auto"/>
              </w:divBdr>
              <w:divsChild>
                <w:div w:id="496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837">
      <w:bodyDiv w:val="1"/>
      <w:marLeft w:val="0"/>
      <w:marRight w:val="0"/>
      <w:marTop w:val="0"/>
      <w:marBottom w:val="0"/>
      <w:divBdr>
        <w:top w:val="none" w:sz="0" w:space="0" w:color="auto"/>
        <w:left w:val="none" w:sz="0" w:space="0" w:color="auto"/>
        <w:bottom w:val="none" w:sz="0" w:space="0" w:color="auto"/>
        <w:right w:val="none" w:sz="0" w:space="0" w:color="auto"/>
      </w:divBdr>
      <w:divsChild>
        <w:div w:id="1981881052">
          <w:marLeft w:val="0"/>
          <w:marRight w:val="0"/>
          <w:marTop w:val="0"/>
          <w:marBottom w:val="0"/>
          <w:divBdr>
            <w:top w:val="none" w:sz="0" w:space="0" w:color="auto"/>
            <w:left w:val="none" w:sz="0" w:space="0" w:color="auto"/>
            <w:bottom w:val="none" w:sz="0" w:space="0" w:color="auto"/>
            <w:right w:val="none" w:sz="0" w:space="0" w:color="auto"/>
          </w:divBdr>
          <w:divsChild>
            <w:div w:id="1824160639">
              <w:marLeft w:val="0"/>
              <w:marRight w:val="0"/>
              <w:marTop w:val="0"/>
              <w:marBottom w:val="0"/>
              <w:divBdr>
                <w:top w:val="none" w:sz="0" w:space="0" w:color="auto"/>
                <w:left w:val="none" w:sz="0" w:space="0" w:color="auto"/>
                <w:bottom w:val="none" w:sz="0" w:space="0" w:color="auto"/>
                <w:right w:val="none" w:sz="0" w:space="0" w:color="auto"/>
              </w:divBdr>
              <w:divsChild>
                <w:div w:id="119614420">
                  <w:marLeft w:val="0"/>
                  <w:marRight w:val="0"/>
                  <w:marTop w:val="0"/>
                  <w:marBottom w:val="0"/>
                  <w:divBdr>
                    <w:top w:val="none" w:sz="0" w:space="0" w:color="auto"/>
                    <w:left w:val="none" w:sz="0" w:space="0" w:color="auto"/>
                    <w:bottom w:val="none" w:sz="0" w:space="0" w:color="auto"/>
                    <w:right w:val="none" w:sz="0" w:space="0" w:color="auto"/>
                  </w:divBdr>
                  <w:divsChild>
                    <w:div w:id="9635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40">
      <w:bodyDiv w:val="1"/>
      <w:marLeft w:val="0"/>
      <w:marRight w:val="0"/>
      <w:marTop w:val="0"/>
      <w:marBottom w:val="0"/>
      <w:divBdr>
        <w:top w:val="none" w:sz="0" w:space="0" w:color="auto"/>
        <w:left w:val="none" w:sz="0" w:space="0" w:color="auto"/>
        <w:bottom w:val="none" w:sz="0" w:space="0" w:color="auto"/>
        <w:right w:val="none" w:sz="0" w:space="0" w:color="auto"/>
      </w:divBdr>
      <w:divsChild>
        <w:div w:id="952517734">
          <w:marLeft w:val="0"/>
          <w:marRight w:val="0"/>
          <w:marTop w:val="0"/>
          <w:marBottom w:val="0"/>
          <w:divBdr>
            <w:top w:val="none" w:sz="0" w:space="0" w:color="auto"/>
            <w:left w:val="none" w:sz="0" w:space="0" w:color="auto"/>
            <w:bottom w:val="none" w:sz="0" w:space="0" w:color="auto"/>
            <w:right w:val="none" w:sz="0" w:space="0" w:color="auto"/>
          </w:divBdr>
          <w:divsChild>
            <w:div w:id="90704771">
              <w:marLeft w:val="0"/>
              <w:marRight w:val="0"/>
              <w:marTop w:val="0"/>
              <w:marBottom w:val="0"/>
              <w:divBdr>
                <w:top w:val="none" w:sz="0" w:space="0" w:color="auto"/>
                <w:left w:val="none" w:sz="0" w:space="0" w:color="auto"/>
                <w:bottom w:val="none" w:sz="0" w:space="0" w:color="auto"/>
                <w:right w:val="none" w:sz="0" w:space="0" w:color="auto"/>
              </w:divBdr>
              <w:divsChild>
                <w:div w:id="3623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6743">
      <w:bodyDiv w:val="1"/>
      <w:marLeft w:val="0"/>
      <w:marRight w:val="0"/>
      <w:marTop w:val="0"/>
      <w:marBottom w:val="0"/>
      <w:divBdr>
        <w:top w:val="none" w:sz="0" w:space="0" w:color="auto"/>
        <w:left w:val="none" w:sz="0" w:space="0" w:color="auto"/>
        <w:bottom w:val="none" w:sz="0" w:space="0" w:color="auto"/>
        <w:right w:val="none" w:sz="0" w:space="0" w:color="auto"/>
      </w:divBdr>
      <w:divsChild>
        <w:div w:id="153381202">
          <w:marLeft w:val="0"/>
          <w:marRight w:val="0"/>
          <w:marTop w:val="0"/>
          <w:marBottom w:val="0"/>
          <w:divBdr>
            <w:top w:val="none" w:sz="0" w:space="0" w:color="auto"/>
            <w:left w:val="none" w:sz="0" w:space="0" w:color="auto"/>
            <w:bottom w:val="none" w:sz="0" w:space="0" w:color="auto"/>
            <w:right w:val="none" w:sz="0" w:space="0" w:color="auto"/>
          </w:divBdr>
          <w:divsChild>
            <w:div w:id="1432319201">
              <w:marLeft w:val="0"/>
              <w:marRight w:val="0"/>
              <w:marTop w:val="0"/>
              <w:marBottom w:val="0"/>
              <w:divBdr>
                <w:top w:val="none" w:sz="0" w:space="0" w:color="auto"/>
                <w:left w:val="none" w:sz="0" w:space="0" w:color="auto"/>
                <w:bottom w:val="none" w:sz="0" w:space="0" w:color="auto"/>
                <w:right w:val="none" w:sz="0" w:space="0" w:color="auto"/>
              </w:divBdr>
              <w:divsChild>
                <w:div w:id="17622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8375">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sChild>
        <w:div w:id="927537774">
          <w:marLeft w:val="0"/>
          <w:marRight w:val="0"/>
          <w:marTop w:val="0"/>
          <w:marBottom w:val="0"/>
          <w:divBdr>
            <w:top w:val="none" w:sz="0" w:space="0" w:color="auto"/>
            <w:left w:val="none" w:sz="0" w:space="0" w:color="auto"/>
            <w:bottom w:val="none" w:sz="0" w:space="0" w:color="auto"/>
            <w:right w:val="none" w:sz="0" w:space="0" w:color="auto"/>
          </w:divBdr>
          <w:divsChild>
            <w:div w:id="1746413896">
              <w:marLeft w:val="0"/>
              <w:marRight w:val="0"/>
              <w:marTop w:val="0"/>
              <w:marBottom w:val="0"/>
              <w:divBdr>
                <w:top w:val="none" w:sz="0" w:space="0" w:color="auto"/>
                <w:left w:val="none" w:sz="0" w:space="0" w:color="auto"/>
                <w:bottom w:val="none" w:sz="0" w:space="0" w:color="auto"/>
                <w:right w:val="none" w:sz="0" w:space="0" w:color="auto"/>
              </w:divBdr>
              <w:divsChild>
                <w:div w:id="1088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527">
      <w:bodyDiv w:val="1"/>
      <w:marLeft w:val="0"/>
      <w:marRight w:val="0"/>
      <w:marTop w:val="0"/>
      <w:marBottom w:val="0"/>
      <w:divBdr>
        <w:top w:val="none" w:sz="0" w:space="0" w:color="auto"/>
        <w:left w:val="none" w:sz="0" w:space="0" w:color="auto"/>
        <w:bottom w:val="none" w:sz="0" w:space="0" w:color="auto"/>
        <w:right w:val="none" w:sz="0" w:space="0" w:color="auto"/>
      </w:divBdr>
      <w:divsChild>
        <w:div w:id="1704791131">
          <w:marLeft w:val="0"/>
          <w:marRight w:val="0"/>
          <w:marTop w:val="0"/>
          <w:marBottom w:val="0"/>
          <w:divBdr>
            <w:top w:val="none" w:sz="0" w:space="0" w:color="auto"/>
            <w:left w:val="none" w:sz="0" w:space="0" w:color="auto"/>
            <w:bottom w:val="none" w:sz="0" w:space="0" w:color="auto"/>
            <w:right w:val="none" w:sz="0" w:space="0" w:color="auto"/>
          </w:divBdr>
          <w:divsChild>
            <w:div w:id="1541866075">
              <w:marLeft w:val="0"/>
              <w:marRight w:val="0"/>
              <w:marTop w:val="0"/>
              <w:marBottom w:val="0"/>
              <w:divBdr>
                <w:top w:val="none" w:sz="0" w:space="0" w:color="auto"/>
                <w:left w:val="none" w:sz="0" w:space="0" w:color="auto"/>
                <w:bottom w:val="none" w:sz="0" w:space="0" w:color="auto"/>
                <w:right w:val="none" w:sz="0" w:space="0" w:color="auto"/>
              </w:divBdr>
              <w:divsChild>
                <w:div w:id="810902130">
                  <w:marLeft w:val="0"/>
                  <w:marRight w:val="0"/>
                  <w:marTop w:val="0"/>
                  <w:marBottom w:val="0"/>
                  <w:divBdr>
                    <w:top w:val="none" w:sz="0" w:space="0" w:color="auto"/>
                    <w:left w:val="none" w:sz="0" w:space="0" w:color="auto"/>
                    <w:bottom w:val="none" w:sz="0" w:space="0" w:color="auto"/>
                    <w:right w:val="none" w:sz="0" w:space="0" w:color="auto"/>
                  </w:divBdr>
                  <w:divsChild>
                    <w:div w:id="14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4864">
      <w:bodyDiv w:val="1"/>
      <w:marLeft w:val="0"/>
      <w:marRight w:val="0"/>
      <w:marTop w:val="0"/>
      <w:marBottom w:val="0"/>
      <w:divBdr>
        <w:top w:val="none" w:sz="0" w:space="0" w:color="auto"/>
        <w:left w:val="none" w:sz="0" w:space="0" w:color="auto"/>
        <w:bottom w:val="none" w:sz="0" w:space="0" w:color="auto"/>
        <w:right w:val="none" w:sz="0" w:space="0" w:color="auto"/>
      </w:divBdr>
    </w:div>
    <w:div w:id="284626248">
      <w:bodyDiv w:val="1"/>
      <w:marLeft w:val="0"/>
      <w:marRight w:val="0"/>
      <w:marTop w:val="0"/>
      <w:marBottom w:val="0"/>
      <w:divBdr>
        <w:top w:val="none" w:sz="0" w:space="0" w:color="auto"/>
        <w:left w:val="none" w:sz="0" w:space="0" w:color="auto"/>
        <w:bottom w:val="none" w:sz="0" w:space="0" w:color="auto"/>
        <w:right w:val="none" w:sz="0" w:space="0" w:color="auto"/>
      </w:divBdr>
      <w:divsChild>
        <w:div w:id="1620524233">
          <w:marLeft w:val="0"/>
          <w:marRight w:val="0"/>
          <w:marTop w:val="0"/>
          <w:marBottom w:val="0"/>
          <w:divBdr>
            <w:top w:val="none" w:sz="0" w:space="0" w:color="auto"/>
            <w:left w:val="none" w:sz="0" w:space="0" w:color="auto"/>
            <w:bottom w:val="none" w:sz="0" w:space="0" w:color="auto"/>
            <w:right w:val="none" w:sz="0" w:space="0" w:color="auto"/>
          </w:divBdr>
          <w:divsChild>
            <w:div w:id="1365590967">
              <w:marLeft w:val="0"/>
              <w:marRight w:val="0"/>
              <w:marTop w:val="0"/>
              <w:marBottom w:val="0"/>
              <w:divBdr>
                <w:top w:val="none" w:sz="0" w:space="0" w:color="auto"/>
                <w:left w:val="none" w:sz="0" w:space="0" w:color="auto"/>
                <w:bottom w:val="none" w:sz="0" w:space="0" w:color="auto"/>
                <w:right w:val="none" w:sz="0" w:space="0" w:color="auto"/>
              </w:divBdr>
              <w:divsChild>
                <w:div w:id="4847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837">
      <w:bodyDiv w:val="1"/>
      <w:marLeft w:val="0"/>
      <w:marRight w:val="0"/>
      <w:marTop w:val="0"/>
      <w:marBottom w:val="0"/>
      <w:divBdr>
        <w:top w:val="none" w:sz="0" w:space="0" w:color="auto"/>
        <w:left w:val="none" w:sz="0" w:space="0" w:color="auto"/>
        <w:bottom w:val="none" w:sz="0" w:space="0" w:color="auto"/>
        <w:right w:val="none" w:sz="0" w:space="0" w:color="auto"/>
      </w:divBdr>
      <w:divsChild>
        <w:div w:id="711226500">
          <w:marLeft w:val="0"/>
          <w:marRight w:val="0"/>
          <w:marTop w:val="0"/>
          <w:marBottom w:val="0"/>
          <w:divBdr>
            <w:top w:val="none" w:sz="0" w:space="0" w:color="auto"/>
            <w:left w:val="none" w:sz="0" w:space="0" w:color="auto"/>
            <w:bottom w:val="none" w:sz="0" w:space="0" w:color="auto"/>
            <w:right w:val="none" w:sz="0" w:space="0" w:color="auto"/>
          </w:divBdr>
          <w:divsChild>
            <w:div w:id="1104572004">
              <w:marLeft w:val="0"/>
              <w:marRight w:val="0"/>
              <w:marTop w:val="0"/>
              <w:marBottom w:val="0"/>
              <w:divBdr>
                <w:top w:val="none" w:sz="0" w:space="0" w:color="auto"/>
                <w:left w:val="none" w:sz="0" w:space="0" w:color="auto"/>
                <w:bottom w:val="none" w:sz="0" w:space="0" w:color="auto"/>
                <w:right w:val="none" w:sz="0" w:space="0" w:color="auto"/>
              </w:divBdr>
              <w:divsChild>
                <w:div w:id="1216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2307">
      <w:bodyDiv w:val="1"/>
      <w:marLeft w:val="0"/>
      <w:marRight w:val="0"/>
      <w:marTop w:val="0"/>
      <w:marBottom w:val="0"/>
      <w:divBdr>
        <w:top w:val="none" w:sz="0" w:space="0" w:color="auto"/>
        <w:left w:val="none" w:sz="0" w:space="0" w:color="auto"/>
        <w:bottom w:val="none" w:sz="0" w:space="0" w:color="auto"/>
        <w:right w:val="none" w:sz="0" w:space="0" w:color="auto"/>
      </w:divBdr>
      <w:divsChild>
        <w:div w:id="1476607901">
          <w:marLeft w:val="0"/>
          <w:marRight w:val="0"/>
          <w:marTop w:val="0"/>
          <w:marBottom w:val="0"/>
          <w:divBdr>
            <w:top w:val="none" w:sz="0" w:space="0" w:color="auto"/>
            <w:left w:val="none" w:sz="0" w:space="0" w:color="auto"/>
            <w:bottom w:val="none" w:sz="0" w:space="0" w:color="auto"/>
            <w:right w:val="none" w:sz="0" w:space="0" w:color="auto"/>
          </w:divBdr>
          <w:divsChild>
            <w:div w:id="219560853">
              <w:marLeft w:val="0"/>
              <w:marRight w:val="0"/>
              <w:marTop w:val="0"/>
              <w:marBottom w:val="0"/>
              <w:divBdr>
                <w:top w:val="none" w:sz="0" w:space="0" w:color="auto"/>
                <w:left w:val="none" w:sz="0" w:space="0" w:color="auto"/>
                <w:bottom w:val="none" w:sz="0" w:space="0" w:color="auto"/>
                <w:right w:val="none" w:sz="0" w:space="0" w:color="auto"/>
              </w:divBdr>
              <w:divsChild>
                <w:div w:id="11756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1381">
      <w:bodyDiv w:val="1"/>
      <w:marLeft w:val="0"/>
      <w:marRight w:val="0"/>
      <w:marTop w:val="0"/>
      <w:marBottom w:val="0"/>
      <w:divBdr>
        <w:top w:val="none" w:sz="0" w:space="0" w:color="auto"/>
        <w:left w:val="none" w:sz="0" w:space="0" w:color="auto"/>
        <w:bottom w:val="none" w:sz="0" w:space="0" w:color="auto"/>
        <w:right w:val="none" w:sz="0" w:space="0" w:color="auto"/>
      </w:divBdr>
      <w:divsChild>
        <w:div w:id="1233349670">
          <w:marLeft w:val="0"/>
          <w:marRight w:val="0"/>
          <w:marTop w:val="0"/>
          <w:marBottom w:val="0"/>
          <w:divBdr>
            <w:top w:val="none" w:sz="0" w:space="0" w:color="auto"/>
            <w:left w:val="none" w:sz="0" w:space="0" w:color="auto"/>
            <w:bottom w:val="none" w:sz="0" w:space="0" w:color="auto"/>
            <w:right w:val="none" w:sz="0" w:space="0" w:color="auto"/>
          </w:divBdr>
          <w:divsChild>
            <w:div w:id="391584181">
              <w:marLeft w:val="0"/>
              <w:marRight w:val="0"/>
              <w:marTop w:val="0"/>
              <w:marBottom w:val="0"/>
              <w:divBdr>
                <w:top w:val="none" w:sz="0" w:space="0" w:color="auto"/>
                <w:left w:val="none" w:sz="0" w:space="0" w:color="auto"/>
                <w:bottom w:val="none" w:sz="0" w:space="0" w:color="auto"/>
                <w:right w:val="none" w:sz="0" w:space="0" w:color="auto"/>
              </w:divBdr>
              <w:divsChild>
                <w:div w:id="16647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3415">
      <w:bodyDiv w:val="1"/>
      <w:marLeft w:val="0"/>
      <w:marRight w:val="0"/>
      <w:marTop w:val="0"/>
      <w:marBottom w:val="0"/>
      <w:divBdr>
        <w:top w:val="none" w:sz="0" w:space="0" w:color="auto"/>
        <w:left w:val="none" w:sz="0" w:space="0" w:color="auto"/>
        <w:bottom w:val="none" w:sz="0" w:space="0" w:color="auto"/>
        <w:right w:val="none" w:sz="0" w:space="0" w:color="auto"/>
      </w:divBdr>
      <w:divsChild>
        <w:div w:id="1274090364">
          <w:marLeft w:val="0"/>
          <w:marRight w:val="0"/>
          <w:marTop w:val="0"/>
          <w:marBottom w:val="0"/>
          <w:divBdr>
            <w:top w:val="none" w:sz="0" w:space="0" w:color="auto"/>
            <w:left w:val="none" w:sz="0" w:space="0" w:color="auto"/>
            <w:bottom w:val="none" w:sz="0" w:space="0" w:color="auto"/>
            <w:right w:val="none" w:sz="0" w:space="0" w:color="auto"/>
          </w:divBdr>
          <w:divsChild>
            <w:div w:id="95682805">
              <w:marLeft w:val="0"/>
              <w:marRight w:val="0"/>
              <w:marTop w:val="0"/>
              <w:marBottom w:val="0"/>
              <w:divBdr>
                <w:top w:val="none" w:sz="0" w:space="0" w:color="auto"/>
                <w:left w:val="none" w:sz="0" w:space="0" w:color="auto"/>
                <w:bottom w:val="none" w:sz="0" w:space="0" w:color="auto"/>
                <w:right w:val="none" w:sz="0" w:space="0" w:color="auto"/>
              </w:divBdr>
              <w:divsChild>
                <w:div w:id="1314024362">
                  <w:marLeft w:val="0"/>
                  <w:marRight w:val="0"/>
                  <w:marTop w:val="0"/>
                  <w:marBottom w:val="0"/>
                  <w:divBdr>
                    <w:top w:val="none" w:sz="0" w:space="0" w:color="auto"/>
                    <w:left w:val="none" w:sz="0" w:space="0" w:color="auto"/>
                    <w:bottom w:val="none" w:sz="0" w:space="0" w:color="auto"/>
                    <w:right w:val="none" w:sz="0" w:space="0" w:color="auto"/>
                  </w:divBdr>
                  <w:divsChild>
                    <w:div w:id="544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959">
      <w:bodyDiv w:val="1"/>
      <w:marLeft w:val="0"/>
      <w:marRight w:val="0"/>
      <w:marTop w:val="0"/>
      <w:marBottom w:val="0"/>
      <w:divBdr>
        <w:top w:val="none" w:sz="0" w:space="0" w:color="auto"/>
        <w:left w:val="none" w:sz="0" w:space="0" w:color="auto"/>
        <w:bottom w:val="none" w:sz="0" w:space="0" w:color="auto"/>
        <w:right w:val="none" w:sz="0" w:space="0" w:color="auto"/>
      </w:divBdr>
    </w:div>
    <w:div w:id="405307155">
      <w:bodyDiv w:val="1"/>
      <w:marLeft w:val="0"/>
      <w:marRight w:val="0"/>
      <w:marTop w:val="0"/>
      <w:marBottom w:val="0"/>
      <w:divBdr>
        <w:top w:val="none" w:sz="0" w:space="0" w:color="auto"/>
        <w:left w:val="none" w:sz="0" w:space="0" w:color="auto"/>
        <w:bottom w:val="none" w:sz="0" w:space="0" w:color="auto"/>
        <w:right w:val="none" w:sz="0" w:space="0" w:color="auto"/>
      </w:divBdr>
      <w:divsChild>
        <w:div w:id="928781417">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0"/>
              <w:divBdr>
                <w:top w:val="none" w:sz="0" w:space="0" w:color="auto"/>
                <w:left w:val="none" w:sz="0" w:space="0" w:color="auto"/>
                <w:bottom w:val="none" w:sz="0" w:space="0" w:color="auto"/>
                <w:right w:val="none" w:sz="0" w:space="0" w:color="auto"/>
              </w:divBdr>
              <w:divsChild>
                <w:div w:id="1213342352">
                  <w:marLeft w:val="0"/>
                  <w:marRight w:val="0"/>
                  <w:marTop w:val="0"/>
                  <w:marBottom w:val="0"/>
                  <w:divBdr>
                    <w:top w:val="none" w:sz="0" w:space="0" w:color="auto"/>
                    <w:left w:val="none" w:sz="0" w:space="0" w:color="auto"/>
                    <w:bottom w:val="none" w:sz="0" w:space="0" w:color="auto"/>
                    <w:right w:val="none" w:sz="0" w:space="0" w:color="auto"/>
                  </w:divBdr>
                  <w:divsChild>
                    <w:div w:id="801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226">
      <w:bodyDiv w:val="1"/>
      <w:marLeft w:val="0"/>
      <w:marRight w:val="0"/>
      <w:marTop w:val="0"/>
      <w:marBottom w:val="0"/>
      <w:divBdr>
        <w:top w:val="none" w:sz="0" w:space="0" w:color="auto"/>
        <w:left w:val="none" w:sz="0" w:space="0" w:color="auto"/>
        <w:bottom w:val="none" w:sz="0" w:space="0" w:color="auto"/>
        <w:right w:val="none" w:sz="0" w:space="0" w:color="auto"/>
      </w:divBdr>
      <w:divsChild>
        <w:div w:id="422075209">
          <w:marLeft w:val="0"/>
          <w:marRight w:val="0"/>
          <w:marTop w:val="0"/>
          <w:marBottom w:val="0"/>
          <w:divBdr>
            <w:top w:val="none" w:sz="0" w:space="0" w:color="auto"/>
            <w:left w:val="none" w:sz="0" w:space="0" w:color="auto"/>
            <w:bottom w:val="none" w:sz="0" w:space="0" w:color="auto"/>
            <w:right w:val="none" w:sz="0" w:space="0" w:color="auto"/>
          </w:divBdr>
          <w:divsChild>
            <w:div w:id="1483934278">
              <w:marLeft w:val="0"/>
              <w:marRight w:val="0"/>
              <w:marTop w:val="0"/>
              <w:marBottom w:val="0"/>
              <w:divBdr>
                <w:top w:val="none" w:sz="0" w:space="0" w:color="auto"/>
                <w:left w:val="none" w:sz="0" w:space="0" w:color="auto"/>
                <w:bottom w:val="none" w:sz="0" w:space="0" w:color="auto"/>
                <w:right w:val="none" w:sz="0" w:space="0" w:color="auto"/>
              </w:divBdr>
              <w:divsChild>
                <w:div w:id="12396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589">
      <w:bodyDiv w:val="1"/>
      <w:marLeft w:val="0"/>
      <w:marRight w:val="0"/>
      <w:marTop w:val="0"/>
      <w:marBottom w:val="0"/>
      <w:divBdr>
        <w:top w:val="none" w:sz="0" w:space="0" w:color="auto"/>
        <w:left w:val="none" w:sz="0" w:space="0" w:color="auto"/>
        <w:bottom w:val="none" w:sz="0" w:space="0" w:color="auto"/>
        <w:right w:val="none" w:sz="0" w:space="0" w:color="auto"/>
      </w:divBdr>
      <w:divsChild>
        <w:div w:id="1270118192">
          <w:marLeft w:val="0"/>
          <w:marRight w:val="0"/>
          <w:marTop w:val="0"/>
          <w:marBottom w:val="0"/>
          <w:divBdr>
            <w:top w:val="none" w:sz="0" w:space="0" w:color="auto"/>
            <w:left w:val="none" w:sz="0" w:space="0" w:color="auto"/>
            <w:bottom w:val="none" w:sz="0" w:space="0" w:color="auto"/>
            <w:right w:val="none" w:sz="0" w:space="0" w:color="auto"/>
          </w:divBdr>
          <w:divsChild>
            <w:div w:id="46686433">
              <w:marLeft w:val="0"/>
              <w:marRight w:val="0"/>
              <w:marTop w:val="0"/>
              <w:marBottom w:val="0"/>
              <w:divBdr>
                <w:top w:val="none" w:sz="0" w:space="0" w:color="auto"/>
                <w:left w:val="none" w:sz="0" w:space="0" w:color="auto"/>
                <w:bottom w:val="none" w:sz="0" w:space="0" w:color="auto"/>
                <w:right w:val="none" w:sz="0" w:space="0" w:color="auto"/>
              </w:divBdr>
              <w:divsChild>
                <w:div w:id="745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5837">
      <w:bodyDiv w:val="1"/>
      <w:marLeft w:val="0"/>
      <w:marRight w:val="0"/>
      <w:marTop w:val="0"/>
      <w:marBottom w:val="0"/>
      <w:divBdr>
        <w:top w:val="none" w:sz="0" w:space="0" w:color="auto"/>
        <w:left w:val="none" w:sz="0" w:space="0" w:color="auto"/>
        <w:bottom w:val="none" w:sz="0" w:space="0" w:color="auto"/>
        <w:right w:val="none" w:sz="0" w:space="0" w:color="auto"/>
      </w:divBdr>
      <w:divsChild>
        <w:div w:id="770126305">
          <w:marLeft w:val="0"/>
          <w:marRight w:val="0"/>
          <w:marTop w:val="0"/>
          <w:marBottom w:val="0"/>
          <w:divBdr>
            <w:top w:val="none" w:sz="0" w:space="0" w:color="auto"/>
            <w:left w:val="none" w:sz="0" w:space="0" w:color="auto"/>
            <w:bottom w:val="none" w:sz="0" w:space="0" w:color="auto"/>
            <w:right w:val="none" w:sz="0" w:space="0" w:color="auto"/>
          </w:divBdr>
          <w:divsChild>
            <w:div w:id="732583266">
              <w:marLeft w:val="0"/>
              <w:marRight w:val="0"/>
              <w:marTop w:val="0"/>
              <w:marBottom w:val="0"/>
              <w:divBdr>
                <w:top w:val="none" w:sz="0" w:space="0" w:color="auto"/>
                <w:left w:val="none" w:sz="0" w:space="0" w:color="auto"/>
                <w:bottom w:val="none" w:sz="0" w:space="0" w:color="auto"/>
                <w:right w:val="none" w:sz="0" w:space="0" w:color="auto"/>
              </w:divBdr>
              <w:divsChild>
                <w:div w:id="13355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600">
      <w:bodyDiv w:val="1"/>
      <w:marLeft w:val="0"/>
      <w:marRight w:val="0"/>
      <w:marTop w:val="0"/>
      <w:marBottom w:val="0"/>
      <w:divBdr>
        <w:top w:val="none" w:sz="0" w:space="0" w:color="auto"/>
        <w:left w:val="none" w:sz="0" w:space="0" w:color="auto"/>
        <w:bottom w:val="none" w:sz="0" w:space="0" w:color="auto"/>
        <w:right w:val="none" w:sz="0" w:space="0" w:color="auto"/>
      </w:divBdr>
      <w:divsChild>
        <w:div w:id="1255750140">
          <w:marLeft w:val="0"/>
          <w:marRight w:val="0"/>
          <w:marTop w:val="0"/>
          <w:marBottom w:val="0"/>
          <w:divBdr>
            <w:top w:val="none" w:sz="0" w:space="0" w:color="auto"/>
            <w:left w:val="none" w:sz="0" w:space="0" w:color="auto"/>
            <w:bottom w:val="none" w:sz="0" w:space="0" w:color="auto"/>
            <w:right w:val="none" w:sz="0" w:space="0" w:color="auto"/>
          </w:divBdr>
          <w:divsChild>
            <w:div w:id="32536783">
              <w:marLeft w:val="0"/>
              <w:marRight w:val="0"/>
              <w:marTop w:val="0"/>
              <w:marBottom w:val="0"/>
              <w:divBdr>
                <w:top w:val="none" w:sz="0" w:space="0" w:color="auto"/>
                <w:left w:val="none" w:sz="0" w:space="0" w:color="auto"/>
                <w:bottom w:val="none" w:sz="0" w:space="0" w:color="auto"/>
                <w:right w:val="none" w:sz="0" w:space="0" w:color="auto"/>
              </w:divBdr>
              <w:divsChild>
                <w:div w:id="98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5390">
      <w:bodyDiv w:val="1"/>
      <w:marLeft w:val="0"/>
      <w:marRight w:val="0"/>
      <w:marTop w:val="0"/>
      <w:marBottom w:val="0"/>
      <w:divBdr>
        <w:top w:val="none" w:sz="0" w:space="0" w:color="auto"/>
        <w:left w:val="none" w:sz="0" w:space="0" w:color="auto"/>
        <w:bottom w:val="none" w:sz="0" w:space="0" w:color="auto"/>
        <w:right w:val="none" w:sz="0" w:space="0" w:color="auto"/>
      </w:divBdr>
      <w:divsChild>
        <w:div w:id="851722919">
          <w:marLeft w:val="0"/>
          <w:marRight w:val="0"/>
          <w:marTop w:val="0"/>
          <w:marBottom w:val="0"/>
          <w:divBdr>
            <w:top w:val="none" w:sz="0" w:space="0" w:color="auto"/>
            <w:left w:val="none" w:sz="0" w:space="0" w:color="auto"/>
            <w:bottom w:val="none" w:sz="0" w:space="0" w:color="auto"/>
            <w:right w:val="none" w:sz="0" w:space="0" w:color="auto"/>
          </w:divBdr>
          <w:divsChild>
            <w:div w:id="1336767591">
              <w:marLeft w:val="0"/>
              <w:marRight w:val="0"/>
              <w:marTop w:val="0"/>
              <w:marBottom w:val="0"/>
              <w:divBdr>
                <w:top w:val="none" w:sz="0" w:space="0" w:color="auto"/>
                <w:left w:val="none" w:sz="0" w:space="0" w:color="auto"/>
                <w:bottom w:val="none" w:sz="0" w:space="0" w:color="auto"/>
                <w:right w:val="none" w:sz="0" w:space="0" w:color="auto"/>
              </w:divBdr>
              <w:divsChild>
                <w:div w:id="636953561">
                  <w:marLeft w:val="0"/>
                  <w:marRight w:val="0"/>
                  <w:marTop w:val="0"/>
                  <w:marBottom w:val="0"/>
                  <w:divBdr>
                    <w:top w:val="none" w:sz="0" w:space="0" w:color="auto"/>
                    <w:left w:val="none" w:sz="0" w:space="0" w:color="auto"/>
                    <w:bottom w:val="none" w:sz="0" w:space="0" w:color="auto"/>
                    <w:right w:val="none" w:sz="0" w:space="0" w:color="auto"/>
                  </w:divBdr>
                  <w:divsChild>
                    <w:div w:id="721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800">
      <w:bodyDiv w:val="1"/>
      <w:marLeft w:val="0"/>
      <w:marRight w:val="0"/>
      <w:marTop w:val="0"/>
      <w:marBottom w:val="0"/>
      <w:divBdr>
        <w:top w:val="none" w:sz="0" w:space="0" w:color="auto"/>
        <w:left w:val="none" w:sz="0" w:space="0" w:color="auto"/>
        <w:bottom w:val="none" w:sz="0" w:space="0" w:color="auto"/>
        <w:right w:val="none" w:sz="0" w:space="0" w:color="auto"/>
      </w:divBdr>
    </w:div>
    <w:div w:id="507715725">
      <w:bodyDiv w:val="1"/>
      <w:marLeft w:val="0"/>
      <w:marRight w:val="0"/>
      <w:marTop w:val="0"/>
      <w:marBottom w:val="0"/>
      <w:divBdr>
        <w:top w:val="none" w:sz="0" w:space="0" w:color="auto"/>
        <w:left w:val="none" w:sz="0" w:space="0" w:color="auto"/>
        <w:bottom w:val="none" w:sz="0" w:space="0" w:color="auto"/>
        <w:right w:val="none" w:sz="0" w:space="0" w:color="auto"/>
      </w:divBdr>
      <w:divsChild>
        <w:div w:id="419956444">
          <w:marLeft w:val="0"/>
          <w:marRight w:val="0"/>
          <w:marTop w:val="0"/>
          <w:marBottom w:val="0"/>
          <w:divBdr>
            <w:top w:val="none" w:sz="0" w:space="0" w:color="auto"/>
            <w:left w:val="none" w:sz="0" w:space="0" w:color="auto"/>
            <w:bottom w:val="none" w:sz="0" w:space="0" w:color="auto"/>
            <w:right w:val="none" w:sz="0" w:space="0" w:color="auto"/>
          </w:divBdr>
          <w:divsChild>
            <w:div w:id="1431700311">
              <w:marLeft w:val="0"/>
              <w:marRight w:val="0"/>
              <w:marTop w:val="0"/>
              <w:marBottom w:val="0"/>
              <w:divBdr>
                <w:top w:val="none" w:sz="0" w:space="0" w:color="auto"/>
                <w:left w:val="none" w:sz="0" w:space="0" w:color="auto"/>
                <w:bottom w:val="none" w:sz="0" w:space="0" w:color="auto"/>
                <w:right w:val="none" w:sz="0" w:space="0" w:color="auto"/>
              </w:divBdr>
              <w:divsChild>
                <w:div w:id="1490631176">
                  <w:marLeft w:val="0"/>
                  <w:marRight w:val="0"/>
                  <w:marTop w:val="0"/>
                  <w:marBottom w:val="0"/>
                  <w:divBdr>
                    <w:top w:val="none" w:sz="0" w:space="0" w:color="auto"/>
                    <w:left w:val="none" w:sz="0" w:space="0" w:color="auto"/>
                    <w:bottom w:val="none" w:sz="0" w:space="0" w:color="auto"/>
                    <w:right w:val="none" w:sz="0" w:space="0" w:color="auto"/>
                  </w:divBdr>
                  <w:divsChild>
                    <w:div w:id="10552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65914">
      <w:bodyDiv w:val="1"/>
      <w:marLeft w:val="0"/>
      <w:marRight w:val="0"/>
      <w:marTop w:val="0"/>
      <w:marBottom w:val="0"/>
      <w:divBdr>
        <w:top w:val="none" w:sz="0" w:space="0" w:color="auto"/>
        <w:left w:val="none" w:sz="0" w:space="0" w:color="auto"/>
        <w:bottom w:val="none" w:sz="0" w:space="0" w:color="auto"/>
        <w:right w:val="none" w:sz="0" w:space="0" w:color="auto"/>
      </w:divBdr>
      <w:divsChild>
        <w:div w:id="1786389020">
          <w:marLeft w:val="0"/>
          <w:marRight w:val="0"/>
          <w:marTop w:val="0"/>
          <w:marBottom w:val="0"/>
          <w:divBdr>
            <w:top w:val="none" w:sz="0" w:space="0" w:color="auto"/>
            <w:left w:val="none" w:sz="0" w:space="0" w:color="auto"/>
            <w:bottom w:val="none" w:sz="0" w:space="0" w:color="auto"/>
            <w:right w:val="none" w:sz="0" w:space="0" w:color="auto"/>
          </w:divBdr>
          <w:divsChild>
            <w:div w:id="1454863601">
              <w:marLeft w:val="0"/>
              <w:marRight w:val="0"/>
              <w:marTop w:val="0"/>
              <w:marBottom w:val="0"/>
              <w:divBdr>
                <w:top w:val="none" w:sz="0" w:space="0" w:color="auto"/>
                <w:left w:val="none" w:sz="0" w:space="0" w:color="auto"/>
                <w:bottom w:val="none" w:sz="0" w:space="0" w:color="auto"/>
                <w:right w:val="none" w:sz="0" w:space="0" w:color="auto"/>
              </w:divBdr>
              <w:divsChild>
                <w:div w:id="473523416">
                  <w:marLeft w:val="0"/>
                  <w:marRight w:val="0"/>
                  <w:marTop w:val="0"/>
                  <w:marBottom w:val="0"/>
                  <w:divBdr>
                    <w:top w:val="none" w:sz="0" w:space="0" w:color="auto"/>
                    <w:left w:val="none" w:sz="0" w:space="0" w:color="auto"/>
                    <w:bottom w:val="none" w:sz="0" w:space="0" w:color="auto"/>
                    <w:right w:val="none" w:sz="0" w:space="0" w:color="auto"/>
                  </w:divBdr>
                  <w:divsChild>
                    <w:div w:id="4099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1197">
      <w:bodyDiv w:val="1"/>
      <w:marLeft w:val="0"/>
      <w:marRight w:val="0"/>
      <w:marTop w:val="0"/>
      <w:marBottom w:val="0"/>
      <w:divBdr>
        <w:top w:val="none" w:sz="0" w:space="0" w:color="auto"/>
        <w:left w:val="none" w:sz="0" w:space="0" w:color="auto"/>
        <w:bottom w:val="none" w:sz="0" w:space="0" w:color="auto"/>
        <w:right w:val="none" w:sz="0" w:space="0" w:color="auto"/>
      </w:divBdr>
      <w:divsChild>
        <w:div w:id="1035696531">
          <w:marLeft w:val="0"/>
          <w:marRight w:val="0"/>
          <w:marTop w:val="0"/>
          <w:marBottom w:val="0"/>
          <w:divBdr>
            <w:top w:val="none" w:sz="0" w:space="0" w:color="auto"/>
            <w:left w:val="none" w:sz="0" w:space="0" w:color="auto"/>
            <w:bottom w:val="none" w:sz="0" w:space="0" w:color="auto"/>
            <w:right w:val="none" w:sz="0" w:space="0" w:color="auto"/>
          </w:divBdr>
          <w:divsChild>
            <w:div w:id="1340617663">
              <w:marLeft w:val="0"/>
              <w:marRight w:val="0"/>
              <w:marTop w:val="0"/>
              <w:marBottom w:val="0"/>
              <w:divBdr>
                <w:top w:val="none" w:sz="0" w:space="0" w:color="auto"/>
                <w:left w:val="none" w:sz="0" w:space="0" w:color="auto"/>
                <w:bottom w:val="none" w:sz="0" w:space="0" w:color="auto"/>
                <w:right w:val="none" w:sz="0" w:space="0" w:color="auto"/>
              </w:divBdr>
              <w:divsChild>
                <w:div w:id="1915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8930">
      <w:bodyDiv w:val="1"/>
      <w:marLeft w:val="0"/>
      <w:marRight w:val="0"/>
      <w:marTop w:val="0"/>
      <w:marBottom w:val="0"/>
      <w:divBdr>
        <w:top w:val="none" w:sz="0" w:space="0" w:color="auto"/>
        <w:left w:val="none" w:sz="0" w:space="0" w:color="auto"/>
        <w:bottom w:val="none" w:sz="0" w:space="0" w:color="auto"/>
        <w:right w:val="none" w:sz="0" w:space="0" w:color="auto"/>
      </w:divBdr>
      <w:divsChild>
        <w:div w:id="5642566">
          <w:marLeft w:val="0"/>
          <w:marRight w:val="0"/>
          <w:marTop w:val="0"/>
          <w:marBottom w:val="0"/>
          <w:divBdr>
            <w:top w:val="none" w:sz="0" w:space="0" w:color="auto"/>
            <w:left w:val="none" w:sz="0" w:space="0" w:color="auto"/>
            <w:bottom w:val="none" w:sz="0" w:space="0" w:color="auto"/>
            <w:right w:val="none" w:sz="0" w:space="0" w:color="auto"/>
          </w:divBdr>
          <w:divsChild>
            <w:div w:id="233010648">
              <w:marLeft w:val="0"/>
              <w:marRight w:val="0"/>
              <w:marTop w:val="0"/>
              <w:marBottom w:val="0"/>
              <w:divBdr>
                <w:top w:val="none" w:sz="0" w:space="0" w:color="auto"/>
                <w:left w:val="none" w:sz="0" w:space="0" w:color="auto"/>
                <w:bottom w:val="none" w:sz="0" w:space="0" w:color="auto"/>
                <w:right w:val="none" w:sz="0" w:space="0" w:color="auto"/>
              </w:divBdr>
              <w:divsChild>
                <w:div w:id="1930692639">
                  <w:marLeft w:val="0"/>
                  <w:marRight w:val="0"/>
                  <w:marTop w:val="0"/>
                  <w:marBottom w:val="0"/>
                  <w:divBdr>
                    <w:top w:val="none" w:sz="0" w:space="0" w:color="auto"/>
                    <w:left w:val="none" w:sz="0" w:space="0" w:color="auto"/>
                    <w:bottom w:val="none" w:sz="0" w:space="0" w:color="auto"/>
                    <w:right w:val="none" w:sz="0" w:space="0" w:color="auto"/>
                  </w:divBdr>
                  <w:divsChild>
                    <w:div w:id="1299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6810">
      <w:bodyDiv w:val="1"/>
      <w:marLeft w:val="0"/>
      <w:marRight w:val="0"/>
      <w:marTop w:val="0"/>
      <w:marBottom w:val="0"/>
      <w:divBdr>
        <w:top w:val="none" w:sz="0" w:space="0" w:color="auto"/>
        <w:left w:val="none" w:sz="0" w:space="0" w:color="auto"/>
        <w:bottom w:val="none" w:sz="0" w:space="0" w:color="auto"/>
        <w:right w:val="none" w:sz="0" w:space="0" w:color="auto"/>
      </w:divBdr>
      <w:divsChild>
        <w:div w:id="1065758908">
          <w:marLeft w:val="0"/>
          <w:marRight w:val="0"/>
          <w:marTop w:val="0"/>
          <w:marBottom w:val="0"/>
          <w:divBdr>
            <w:top w:val="none" w:sz="0" w:space="0" w:color="auto"/>
            <w:left w:val="none" w:sz="0" w:space="0" w:color="auto"/>
            <w:bottom w:val="none" w:sz="0" w:space="0" w:color="auto"/>
            <w:right w:val="none" w:sz="0" w:space="0" w:color="auto"/>
          </w:divBdr>
          <w:divsChild>
            <w:div w:id="1363825087">
              <w:marLeft w:val="0"/>
              <w:marRight w:val="0"/>
              <w:marTop w:val="0"/>
              <w:marBottom w:val="0"/>
              <w:divBdr>
                <w:top w:val="none" w:sz="0" w:space="0" w:color="auto"/>
                <w:left w:val="none" w:sz="0" w:space="0" w:color="auto"/>
                <w:bottom w:val="none" w:sz="0" w:space="0" w:color="auto"/>
                <w:right w:val="none" w:sz="0" w:space="0" w:color="auto"/>
              </w:divBdr>
              <w:divsChild>
                <w:div w:id="17632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4792">
      <w:bodyDiv w:val="1"/>
      <w:marLeft w:val="0"/>
      <w:marRight w:val="0"/>
      <w:marTop w:val="0"/>
      <w:marBottom w:val="0"/>
      <w:divBdr>
        <w:top w:val="none" w:sz="0" w:space="0" w:color="auto"/>
        <w:left w:val="none" w:sz="0" w:space="0" w:color="auto"/>
        <w:bottom w:val="none" w:sz="0" w:space="0" w:color="auto"/>
        <w:right w:val="none" w:sz="0" w:space="0" w:color="auto"/>
      </w:divBdr>
    </w:div>
    <w:div w:id="556017974">
      <w:bodyDiv w:val="1"/>
      <w:marLeft w:val="0"/>
      <w:marRight w:val="0"/>
      <w:marTop w:val="0"/>
      <w:marBottom w:val="0"/>
      <w:divBdr>
        <w:top w:val="none" w:sz="0" w:space="0" w:color="auto"/>
        <w:left w:val="none" w:sz="0" w:space="0" w:color="auto"/>
        <w:bottom w:val="none" w:sz="0" w:space="0" w:color="auto"/>
        <w:right w:val="none" w:sz="0" w:space="0" w:color="auto"/>
      </w:divBdr>
      <w:divsChild>
        <w:div w:id="371539016">
          <w:marLeft w:val="0"/>
          <w:marRight w:val="0"/>
          <w:marTop w:val="0"/>
          <w:marBottom w:val="0"/>
          <w:divBdr>
            <w:top w:val="none" w:sz="0" w:space="0" w:color="auto"/>
            <w:left w:val="none" w:sz="0" w:space="0" w:color="auto"/>
            <w:bottom w:val="none" w:sz="0" w:space="0" w:color="auto"/>
            <w:right w:val="none" w:sz="0" w:space="0" w:color="auto"/>
          </w:divBdr>
          <w:divsChild>
            <w:div w:id="1989086149">
              <w:marLeft w:val="0"/>
              <w:marRight w:val="0"/>
              <w:marTop w:val="0"/>
              <w:marBottom w:val="0"/>
              <w:divBdr>
                <w:top w:val="none" w:sz="0" w:space="0" w:color="auto"/>
                <w:left w:val="none" w:sz="0" w:space="0" w:color="auto"/>
                <w:bottom w:val="none" w:sz="0" w:space="0" w:color="auto"/>
                <w:right w:val="none" w:sz="0" w:space="0" w:color="auto"/>
              </w:divBdr>
              <w:divsChild>
                <w:div w:id="1307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9530">
      <w:bodyDiv w:val="1"/>
      <w:marLeft w:val="0"/>
      <w:marRight w:val="0"/>
      <w:marTop w:val="0"/>
      <w:marBottom w:val="0"/>
      <w:divBdr>
        <w:top w:val="none" w:sz="0" w:space="0" w:color="auto"/>
        <w:left w:val="none" w:sz="0" w:space="0" w:color="auto"/>
        <w:bottom w:val="none" w:sz="0" w:space="0" w:color="auto"/>
        <w:right w:val="none" w:sz="0" w:space="0" w:color="auto"/>
      </w:divBdr>
      <w:divsChild>
        <w:div w:id="1744448072">
          <w:marLeft w:val="0"/>
          <w:marRight w:val="0"/>
          <w:marTop w:val="0"/>
          <w:marBottom w:val="0"/>
          <w:divBdr>
            <w:top w:val="none" w:sz="0" w:space="0" w:color="auto"/>
            <w:left w:val="none" w:sz="0" w:space="0" w:color="auto"/>
            <w:bottom w:val="none" w:sz="0" w:space="0" w:color="auto"/>
            <w:right w:val="none" w:sz="0" w:space="0" w:color="auto"/>
          </w:divBdr>
          <w:divsChild>
            <w:div w:id="1872300946">
              <w:marLeft w:val="0"/>
              <w:marRight w:val="0"/>
              <w:marTop w:val="0"/>
              <w:marBottom w:val="0"/>
              <w:divBdr>
                <w:top w:val="none" w:sz="0" w:space="0" w:color="auto"/>
                <w:left w:val="none" w:sz="0" w:space="0" w:color="auto"/>
                <w:bottom w:val="none" w:sz="0" w:space="0" w:color="auto"/>
                <w:right w:val="none" w:sz="0" w:space="0" w:color="auto"/>
              </w:divBdr>
              <w:divsChild>
                <w:div w:id="13198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2970">
      <w:bodyDiv w:val="1"/>
      <w:marLeft w:val="0"/>
      <w:marRight w:val="0"/>
      <w:marTop w:val="0"/>
      <w:marBottom w:val="0"/>
      <w:divBdr>
        <w:top w:val="none" w:sz="0" w:space="0" w:color="auto"/>
        <w:left w:val="none" w:sz="0" w:space="0" w:color="auto"/>
        <w:bottom w:val="none" w:sz="0" w:space="0" w:color="auto"/>
        <w:right w:val="none" w:sz="0" w:space="0" w:color="auto"/>
      </w:divBdr>
      <w:divsChild>
        <w:div w:id="518930120">
          <w:marLeft w:val="0"/>
          <w:marRight w:val="0"/>
          <w:marTop w:val="0"/>
          <w:marBottom w:val="0"/>
          <w:divBdr>
            <w:top w:val="none" w:sz="0" w:space="0" w:color="auto"/>
            <w:left w:val="none" w:sz="0" w:space="0" w:color="auto"/>
            <w:bottom w:val="none" w:sz="0" w:space="0" w:color="auto"/>
            <w:right w:val="none" w:sz="0" w:space="0" w:color="auto"/>
          </w:divBdr>
          <w:divsChild>
            <w:div w:id="1698391388">
              <w:marLeft w:val="0"/>
              <w:marRight w:val="0"/>
              <w:marTop w:val="0"/>
              <w:marBottom w:val="0"/>
              <w:divBdr>
                <w:top w:val="none" w:sz="0" w:space="0" w:color="auto"/>
                <w:left w:val="none" w:sz="0" w:space="0" w:color="auto"/>
                <w:bottom w:val="none" w:sz="0" w:space="0" w:color="auto"/>
                <w:right w:val="none" w:sz="0" w:space="0" w:color="auto"/>
              </w:divBdr>
              <w:divsChild>
                <w:div w:id="143854952">
                  <w:marLeft w:val="0"/>
                  <w:marRight w:val="0"/>
                  <w:marTop w:val="0"/>
                  <w:marBottom w:val="0"/>
                  <w:divBdr>
                    <w:top w:val="none" w:sz="0" w:space="0" w:color="auto"/>
                    <w:left w:val="none" w:sz="0" w:space="0" w:color="auto"/>
                    <w:bottom w:val="none" w:sz="0" w:space="0" w:color="auto"/>
                    <w:right w:val="none" w:sz="0" w:space="0" w:color="auto"/>
                  </w:divBdr>
                  <w:divsChild>
                    <w:div w:id="4890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2475">
      <w:bodyDiv w:val="1"/>
      <w:marLeft w:val="0"/>
      <w:marRight w:val="0"/>
      <w:marTop w:val="0"/>
      <w:marBottom w:val="0"/>
      <w:divBdr>
        <w:top w:val="none" w:sz="0" w:space="0" w:color="auto"/>
        <w:left w:val="none" w:sz="0" w:space="0" w:color="auto"/>
        <w:bottom w:val="none" w:sz="0" w:space="0" w:color="auto"/>
        <w:right w:val="none" w:sz="0" w:space="0" w:color="auto"/>
      </w:divBdr>
      <w:divsChild>
        <w:div w:id="974145098">
          <w:marLeft w:val="0"/>
          <w:marRight w:val="0"/>
          <w:marTop w:val="0"/>
          <w:marBottom w:val="0"/>
          <w:divBdr>
            <w:top w:val="none" w:sz="0" w:space="0" w:color="auto"/>
            <w:left w:val="none" w:sz="0" w:space="0" w:color="auto"/>
            <w:bottom w:val="none" w:sz="0" w:space="0" w:color="auto"/>
            <w:right w:val="none" w:sz="0" w:space="0" w:color="auto"/>
          </w:divBdr>
          <w:divsChild>
            <w:div w:id="420295248">
              <w:marLeft w:val="0"/>
              <w:marRight w:val="0"/>
              <w:marTop w:val="0"/>
              <w:marBottom w:val="0"/>
              <w:divBdr>
                <w:top w:val="none" w:sz="0" w:space="0" w:color="auto"/>
                <w:left w:val="none" w:sz="0" w:space="0" w:color="auto"/>
                <w:bottom w:val="none" w:sz="0" w:space="0" w:color="auto"/>
                <w:right w:val="none" w:sz="0" w:space="0" w:color="auto"/>
              </w:divBdr>
              <w:divsChild>
                <w:div w:id="1957061029">
                  <w:marLeft w:val="0"/>
                  <w:marRight w:val="0"/>
                  <w:marTop w:val="0"/>
                  <w:marBottom w:val="0"/>
                  <w:divBdr>
                    <w:top w:val="none" w:sz="0" w:space="0" w:color="auto"/>
                    <w:left w:val="none" w:sz="0" w:space="0" w:color="auto"/>
                    <w:bottom w:val="none" w:sz="0" w:space="0" w:color="auto"/>
                    <w:right w:val="none" w:sz="0" w:space="0" w:color="auto"/>
                  </w:divBdr>
                  <w:divsChild>
                    <w:div w:id="9181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836">
      <w:bodyDiv w:val="1"/>
      <w:marLeft w:val="0"/>
      <w:marRight w:val="0"/>
      <w:marTop w:val="0"/>
      <w:marBottom w:val="0"/>
      <w:divBdr>
        <w:top w:val="none" w:sz="0" w:space="0" w:color="auto"/>
        <w:left w:val="none" w:sz="0" w:space="0" w:color="auto"/>
        <w:bottom w:val="none" w:sz="0" w:space="0" w:color="auto"/>
        <w:right w:val="none" w:sz="0" w:space="0" w:color="auto"/>
      </w:divBdr>
    </w:div>
    <w:div w:id="669677201">
      <w:bodyDiv w:val="1"/>
      <w:marLeft w:val="0"/>
      <w:marRight w:val="0"/>
      <w:marTop w:val="0"/>
      <w:marBottom w:val="0"/>
      <w:divBdr>
        <w:top w:val="none" w:sz="0" w:space="0" w:color="auto"/>
        <w:left w:val="none" w:sz="0" w:space="0" w:color="auto"/>
        <w:bottom w:val="none" w:sz="0" w:space="0" w:color="auto"/>
        <w:right w:val="none" w:sz="0" w:space="0" w:color="auto"/>
      </w:divBdr>
      <w:divsChild>
        <w:div w:id="1309633565">
          <w:marLeft w:val="0"/>
          <w:marRight w:val="0"/>
          <w:marTop w:val="0"/>
          <w:marBottom w:val="0"/>
          <w:divBdr>
            <w:top w:val="none" w:sz="0" w:space="0" w:color="auto"/>
            <w:left w:val="none" w:sz="0" w:space="0" w:color="auto"/>
            <w:bottom w:val="none" w:sz="0" w:space="0" w:color="auto"/>
            <w:right w:val="none" w:sz="0" w:space="0" w:color="auto"/>
          </w:divBdr>
          <w:divsChild>
            <w:div w:id="96095691">
              <w:marLeft w:val="0"/>
              <w:marRight w:val="0"/>
              <w:marTop w:val="0"/>
              <w:marBottom w:val="0"/>
              <w:divBdr>
                <w:top w:val="none" w:sz="0" w:space="0" w:color="auto"/>
                <w:left w:val="none" w:sz="0" w:space="0" w:color="auto"/>
                <w:bottom w:val="none" w:sz="0" w:space="0" w:color="auto"/>
                <w:right w:val="none" w:sz="0" w:space="0" w:color="auto"/>
              </w:divBdr>
              <w:divsChild>
                <w:div w:id="1507938290">
                  <w:marLeft w:val="0"/>
                  <w:marRight w:val="0"/>
                  <w:marTop w:val="0"/>
                  <w:marBottom w:val="0"/>
                  <w:divBdr>
                    <w:top w:val="none" w:sz="0" w:space="0" w:color="auto"/>
                    <w:left w:val="none" w:sz="0" w:space="0" w:color="auto"/>
                    <w:bottom w:val="none" w:sz="0" w:space="0" w:color="auto"/>
                    <w:right w:val="none" w:sz="0" w:space="0" w:color="auto"/>
                  </w:divBdr>
                </w:div>
              </w:divsChild>
            </w:div>
            <w:div w:id="2097432703">
              <w:marLeft w:val="0"/>
              <w:marRight w:val="0"/>
              <w:marTop w:val="0"/>
              <w:marBottom w:val="0"/>
              <w:divBdr>
                <w:top w:val="none" w:sz="0" w:space="0" w:color="auto"/>
                <w:left w:val="none" w:sz="0" w:space="0" w:color="auto"/>
                <w:bottom w:val="none" w:sz="0" w:space="0" w:color="auto"/>
                <w:right w:val="none" w:sz="0" w:space="0" w:color="auto"/>
              </w:divBdr>
              <w:divsChild>
                <w:div w:id="1951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94">
          <w:marLeft w:val="0"/>
          <w:marRight w:val="0"/>
          <w:marTop w:val="0"/>
          <w:marBottom w:val="0"/>
          <w:divBdr>
            <w:top w:val="none" w:sz="0" w:space="0" w:color="auto"/>
            <w:left w:val="none" w:sz="0" w:space="0" w:color="auto"/>
            <w:bottom w:val="none" w:sz="0" w:space="0" w:color="auto"/>
            <w:right w:val="none" w:sz="0" w:space="0" w:color="auto"/>
          </w:divBdr>
          <w:divsChild>
            <w:div w:id="445126363">
              <w:marLeft w:val="0"/>
              <w:marRight w:val="0"/>
              <w:marTop w:val="0"/>
              <w:marBottom w:val="0"/>
              <w:divBdr>
                <w:top w:val="none" w:sz="0" w:space="0" w:color="auto"/>
                <w:left w:val="none" w:sz="0" w:space="0" w:color="auto"/>
                <w:bottom w:val="none" w:sz="0" w:space="0" w:color="auto"/>
                <w:right w:val="none" w:sz="0" w:space="0" w:color="auto"/>
              </w:divBdr>
              <w:divsChild>
                <w:div w:id="13287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1117">
      <w:bodyDiv w:val="1"/>
      <w:marLeft w:val="0"/>
      <w:marRight w:val="0"/>
      <w:marTop w:val="0"/>
      <w:marBottom w:val="0"/>
      <w:divBdr>
        <w:top w:val="none" w:sz="0" w:space="0" w:color="auto"/>
        <w:left w:val="none" w:sz="0" w:space="0" w:color="auto"/>
        <w:bottom w:val="none" w:sz="0" w:space="0" w:color="auto"/>
        <w:right w:val="none" w:sz="0" w:space="0" w:color="auto"/>
      </w:divBdr>
      <w:divsChild>
        <w:div w:id="1042633258">
          <w:marLeft w:val="0"/>
          <w:marRight w:val="0"/>
          <w:marTop w:val="0"/>
          <w:marBottom w:val="0"/>
          <w:divBdr>
            <w:top w:val="none" w:sz="0" w:space="0" w:color="auto"/>
            <w:left w:val="none" w:sz="0" w:space="0" w:color="auto"/>
            <w:bottom w:val="none" w:sz="0" w:space="0" w:color="auto"/>
            <w:right w:val="none" w:sz="0" w:space="0" w:color="auto"/>
          </w:divBdr>
          <w:divsChild>
            <w:div w:id="1325740586">
              <w:marLeft w:val="0"/>
              <w:marRight w:val="0"/>
              <w:marTop w:val="0"/>
              <w:marBottom w:val="0"/>
              <w:divBdr>
                <w:top w:val="none" w:sz="0" w:space="0" w:color="auto"/>
                <w:left w:val="none" w:sz="0" w:space="0" w:color="auto"/>
                <w:bottom w:val="none" w:sz="0" w:space="0" w:color="auto"/>
                <w:right w:val="none" w:sz="0" w:space="0" w:color="auto"/>
              </w:divBdr>
              <w:divsChild>
                <w:div w:id="1163012828">
                  <w:marLeft w:val="0"/>
                  <w:marRight w:val="0"/>
                  <w:marTop w:val="0"/>
                  <w:marBottom w:val="0"/>
                  <w:divBdr>
                    <w:top w:val="none" w:sz="0" w:space="0" w:color="auto"/>
                    <w:left w:val="none" w:sz="0" w:space="0" w:color="auto"/>
                    <w:bottom w:val="none" w:sz="0" w:space="0" w:color="auto"/>
                    <w:right w:val="none" w:sz="0" w:space="0" w:color="auto"/>
                  </w:divBdr>
                </w:div>
              </w:divsChild>
            </w:div>
            <w:div w:id="526916102">
              <w:marLeft w:val="0"/>
              <w:marRight w:val="0"/>
              <w:marTop w:val="0"/>
              <w:marBottom w:val="0"/>
              <w:divBdr>
                <w:top w:val="none" w:sz="0" w:space="0" w:color="auto"/>
                <w:left w:val="none" w:sz="0" w:space="0" w:color="auto"/>
                <w:bottom w:val="none" w:sz="0" w:space="0" w:color="auto"/>
                <w:right w:val="none" w:sz="0" w:space="0" w:color="auto"/>
              </w:divBdr>
              <w:divsChild>
                <w:div w:id="2875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73190">
      <w:bodyDiv w:val="1"/>
      <w:marLeft w:val="0"/>
      <w:marRight w:val="0"/>
      <w:marTop w:val="0"/>
      <w:marBottom w:val="0"/>
      <w:divBdr>
        <w:top w:val="none" w:sz="0" w:space="0" w:color="auto"/>
        <w:left w:val="none" w:sz="0" w:space="0" w:color="auto"/>
        <w:bottom w:val="none" w:sz="0" w:space="0" w:color="auto"/>
        <w:right w:val="none" w:sz="0" w:space="0" w:color="auto"/>
      </w:divBdr>
      <w:divsChild>
        <w:div w:id="2122915606">
          <w:marLeft w:val="0"/>
          <w:marRight w:val="0"/>
          <w:marTop w:val="0"/>
          <w:marBottom w:val="0"/>
          <w:divBdr>
            <w:top w:val="none" w:sz="0" w:space="0" w:color="auto"/>
            <w:left w:val="none" w:sz="0" w:space="0" w:color="auto"/>
            <w:bottom w:val="none" w:sz="0" w:space="0" w:color="auto"/>
            <w:right w:val="none" w:sz="0" w:space="0" w:color="auto"/>
          </w:divBdr>
          <w:divsChild>
            <w:div w:id="1856384683">
              <w:marLeft w:val="0"/>
              <w:marRight w:val="0"/>
              <w:marTop w:val="0"/>
              <w:marBottom w:val="0"/>
              <w:divBdr>
                <w:top w:val="none" w:sz="0" w:space="0" w:color="auto"/>
                <w:left w:val="none" w:sz="0" w:space="0" w:color="auto"/>
                <w:bottom w:val="none" w:sz="0" w:space="0" w:color="auto"/>
                <w:right w:val="none" w:sz="0" w:space="0" w:color="auto"/>
              </w:divBdr>
              <w:divsChild>
                <w:div w:id="638388541">
                  <w:marLeft w:val="0"/>
                  <w:marRight w:val="0"/>
                  <w:marTop w:val="0"/>
                  <w:marBottom w:val="0"/>
                  <w:divBdr>
                    <w:top w:val="none" w:sz="0" w:space="0" w:color="auto"/>
                    <w:left w:val="none" w:sz="0" w:space="0" w:color="auto"/>
                    <w:bottom w:val="none" w:sz="0" w:space="0" w:color="auto"/>
                    <w:right w:val="none" w:sz="0" w:space="0" w:color="auto"/>
                  </w:divBdr>
                  <w:divsChild>
                    <w:div w:id="18712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6699">
      <w:bodyDiv w:val="1"/>
      <w:marLeft w:val="0"/>
      <w:marRight w:val="0"/>
      <w:marTop w:val="0"/>
      <w:marBottom w:val="0"/>
      <w:divBdr>
        <w:top w:val="none" w:sz="0" w:space="0" w:color="auto"/>
        <w:left w:val="none" w:sz="0" w:space="0" w:color="auto"/>
        <w:bottom w:val="none" w:sz="0" w:space="0" w:color="auto"/>
        <w:right w:val="none" w:sz="0" w:space="0" w:color="auto"/>
      </w:divBdr>
    </w:div>
    <w:div w:id="748579665">
      <w:bodyDiv w:val="1"/>
      <w:marLeft w:val="0"/>
      <w:marRight w:val="0"/>
      <w:marTop w:val="0"/>
      <w:marBottom w:val="0"/>
      <w:divBdr>
        <w:top w:val="none" w:sz="0" w:space="0" w:color="auto"/>
        <w:left w:val="none" w:sz="0" w:space="0" w:color="auto"/>
        <w:bottom w:val="none" w:sz="0" w:space="0" w:color="auto"/>
        <w:right w:val="none" w:sz="0" w:space="0" w:color="auto"/>
      </w:divBdr>
      <w:divsChild>
        <w:div w:id="2012952895">
          <w:marLeft w:val="0"/>
          <w:marRight w:val="0"/>
          <w:marTop w:val="0"/>
          <w:marBottom w:val="0"/>
          <w:divBdr>
            <w:top w:val="none" w:sz="0" w:space="0" w:color="auto"/>
            <w:left w:val="none" w:sz="0" w:space="0" w:color="auto"/>
            <w:bottom w:val="none" w:sz="0" w:space="0" w:color="auto"/>
            <w:right w:val="none" w:sz="0" w:space="0" w:color="auto"/>
          </w:divBdr>
          <w:divsChild>
            <w:div w:id="1376390278">
              <w:marLeft w:val="0"/>
              <w:marRight w:val="0"/>
              <w:marTop w:val="0"/>
              <w:marBottom w:val="0"/>
              <w:divBdr>
                <w:top w:val="none" w:sz="0" w:space="0" w:color="auto"/>
                <w:left w:val="none" w:sz="0" w:space="0" w:color="auto"/>
                <w:bottom w:val="none" w:sz="0" w:space="0" w:color="auto"/>
                <w:right w:val="none" w:sz="0" w:space="0" w:color="auto"/>
              </w:divBdr>
              <w:divsChild>
                <w:div w:id="1083604476">
                  <w:marLeft w:val="0"/>
                  <w:marRight w:val="0"/>
                  <w:marTop w:val="0"/>
                  <w:marBottom w:val="0"/>
                  <w:divBdr>
                    <w:top w:val="none" w:sz="0" w:space="0" w:color="auto"/>
                    <w:left w:val="none" w:sz="0" w:space="0" w:color="auto"/>
                    <w:bottom w:val="none" w:sz="0" w:space="0" w:color="auto"/>
                    <w:right w:val="none" w:sz="0" w:space="0" w:color="auto"/>
                  </w:divBdr>
                  <w:divsChild>
                    <w:div w:id="955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1540">
      <w:bodyDiv w:val="1"/>
      <w:marLeft w:val="0"/>
      <w:marRight w:val="0"/>
      <w:marTop w:val="0"/>
      <w:marBottom w:val="0"/>
      <w:divBdr>
        <w:top w:val="none" w:sz="0" w:space="0" w:color="auto"/>
        <w:left w:val="none" w:sz="0" w:space="0" w:color="auto"/>
        <w:bottom w:val="none" w:sz="0" w:space="0" w:color="auto"/>
        <w:right w:val="none" w:sz="0" w:space="0" w:color="auto"/>
      </w:divBdr>
      <w:divsChild>
        <w:div w:id="908661722">
          <w:marLeft w:val="0"/>
          <w:marRight w:val="0"/>
          <w:marTop w:val="0"/>
          <w:marBottom w:val="0"/>
          <w:divBdr>
            <w:top w:val="none" w:sz="0" w:space="0" w:color="auto"/>
            <w:left w:val="none" w:sz="0" w:space="0" w:color="auto"/>
            <w:bottom w:val="none" w:sz="0" w:space="0" w:color="auto"/>
            <w:right w:val="none" w:sz="0" w:space="0" w:color="auto"/>
          </w:divBdr>
          <w:divsChild>
            <w:div w:id="1970622427">
              <w:marLeft w:val="0"/>
              <w:marRight w:val="0"/>
              <w:marTop w:val="0"/>
              <w:marBottom w:val="0"/>
              <w:divBdr>
                <w:top w:val="none" w:sz="0" w:space="0" w:color="auto"/>
                <w:left w:val="none" w:sz="0" w:space="0" w:color="auto"/>
                <w:bottom w:val="none" w:sz="0" w:space="0" w:color="auto"/>
                <w:right w:val="none" w:sz="0" w:space="0" w:color="auto"/>
              </w:divBdr>
              <w:divsChild>
                <w:div w:id="13588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0355">
      <w:bodyDiv w:val="1"/>
      <w:marLeft w:val="0"/>
      <w:marRight w:val="0"/>
      <w:marTop w:val="0"/>
      <w:marBottom w:val="0"/>
      <w:divBdr>
        <w:top w:val="none" w:sz="0" w:space="0" w:color="auto"/>
        <w:left w:val="none" w:sz="0" w:space="0" w:color="auto"/>
        <w:bottom w:val="none" w:sz="0" w:space="0" w:color="auto"/>
        <w:right w:val="none" w:sz="0" w:space="0" w:color="auto"/>
      </w:divBdr>
      <w:divsChild>
        <w:div w:id="151146189">
          <w:marLeft w:val="0"/>
          <w:marRight w:val="0"/>
          <w:marTop w:val="0"/>
          <w:marBottom w:val="0"/>
          <w:divBdr>
            <w:top w:val="none" w:sz="0" w:space="0" w:color="auto"/>
            <w:left w:val="none" w:sz="0" w:space="0" w:color="auto"/>
            <w:bottom w:val="none" w:sz="0" w:space="0" w:color="auto"/>
            <w:right w:val="none" w:sz="0" w:space="0" w:color="auto"/>
          </w:divBdr>
          <w:divsChild>
            <w:div w:id="1384526321">
              <w:marLeft w:val="0"/>
              <w:marRight w:val="0"/>
              <w:marTop w:val="0"/>
              <w:marBottom w:val="0"/>
              <w:divBdr>
                <w:top w:val="none" w:sz="0" w:space="0" w:color="auto"/>
                <w:left w:val="none" w:sz="0" w:space="0" w:color="auto"/>
                <w:bottom w:val="none" w:sz="0" w:space="0" w:color="auto"/>
                <w:right w:val="none" w:sz="0" w:space="0" w:color="auto"/>
              </w:divBdr>
              <w:divsChild>
                <w:div w:id="9467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717">
      <w:bodyDiv w:val="1"/>
      <w:marLeft w:val="0"/>
      <w:marRight w:val="0"/>
      <w:marTop w:val="0"/>
      <w:marBottom w:val="0"/>
      <w:divBdr>
        <w:top w:val="none" w:sz="0" w:space="0" w:color="auto"/>
        <w:left w:val="none" w:sz="0" w:space="0" w:color="auto"/>
        <w:bottom w:val="none" w:sz="0" w:space="0" w:color="auto"/>
        <w:right w:val="none" w:sz="0" w:space="0" w:color="auto"/>
      </w:divBdr>
      <w:divsChild>
        <w:div w:id="139228399">
          <w:marLeft w:val="0"/>
          <w:marRight w:val="0"/>
          <w:marTop w:val="0"/>
          <w:marBottom w:val="0"/>
          <w:divBdr>
            <w:top w:val="none" w:sz="0" w:space="0" w:color="auto"/>
            <w:left w:val="none" w:sz="0" w:space="0" w:color="auto"/>
            <w:bottom w:val="none" w:sz="0" w:space="0" w:color="auto"/>
            <w:right w:val="none" w:sz="0" w:space="0" w:color="auto"/>
          </w:divBdr>
          <w:divsChild>
            <w:div w:id="437219429">
              <w:marLeft w:val="0"/>
              <w:marRight w:val="0"/>
              <w:marTop w:val="0"/>
              <w:marBottom w:val="0"/>
              <w:divBdr>
                <w:top w:val="none" w:sz="0" w:space="0" w:color="auto"/>
                <w:left w:val="none" w:sz="0" w:space="0" w:color="auto"/>
                <w:bottom w:val="none" w:sz="0" w:space="0" w:color="auto"/>
                <w:right w:val="none" w:sz="0" w:space="0" w:color="auto"/>
              </w:divBdr>
              <w:divsChild>
                <w:div w:id="19293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40350">
      <w:bodyDiv w:val="1"/>
      <w:marLeft w:val="0"/>
      <w:marRight w:val="0"/>
      <w:marTop w:val="0"/>
      <w:marBottom w:val="0"/>
      <w:divBdr>
        <w:top w:val="none" w:sz="0" w:space="0" w:color="auto"/>
        <w:left w:val="none" w:sz="0" w:space="0" w:color="auto"/>
        <w:bottom w:val="none" w:sz="0" w:space="0" w:color="auto"/>
        <w:right w:val="none" w:sz="0" w:space="0" w:color="auto"/>
      </w:divBdr>
      <w:divsChild>
        <w:div w:id="1167134812">
          <w:marLeft w:val="0"/>
          <w:marRight w:val="0"/>
          <w:marTop w:val="0"/>
          <w:marBottom w:val="0"/>
          <w:divBdr>
            <w:top w:val="none" w:sz="0" w:space="0" w:color="auto"/>
            <w:left w:val="none" w:sz="0" w:space="0" w:color="auto"/>
            <w:bottom w:val="none" w:sz="0" w:space="0" w:color="auto"/>
            <w:right w:val="none" w:sz="0" w:space="0" w:color="auto"/>
          </w:divBdr>
          <w:divsChild>
            <w:div w:id="825164859">
              <w:marLeft w:val="0"/>
              <w:marRight w:val="0"/>
              <w:marTop w:val="0"/>
              <w:marBottom w:val="0"/>
              <w:divBdr>
                <w:top w:val="none" w:sz="0" w:space="0" w:color="auto"/>
                <w:left w:val="none" w:sz="0" w:space="0" w:color="auto"/>
                <w:bottom w:val="none" w:sz="0" w:space="0" w:color="auto"/>
                <w:right w:val="none" w:sz="0" w:space="0" w:color="auto"/>
              </w:divBdr>
              <w:divsChild>
                <w:div w:id="1519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9194">
      <w:bodyDiv w:val="1"/>
      <w:marLeft w:val="0"/>
      <w:marRight w:val="0"/>
      <w:marTop w:val="0"/>
      <w:marBottom w:val="0"/>
      <w:divBdr>
        <w:top w:val="none" w:sz="0" w:space="0" w:color="auto"/>
        <w:left w:val="none" w:sz="0" w:space="0" w:color="auto"/>
        <w:bottom w:val="none" w:sz="0" w:space="0" w:color="auto"/>
        <w:right w:val="none" w:sz="0" w:space="0" w:color="auto"/>
      </w:divBdr>
      <w:divsChild>
        <w:div w:id="270472828">
          <w:marLeft w:val="0"/>
          <w:marRight w:val="0"/>
          <w:marTop w:val="0"/>
          <w:marBottom w:val="0"/>
          <w:divBdr>
            <w:top w:val="none" w:sz="0" w:space="0" w:color="auto"/>
            <w:left w:val="none" w:sz="0" w:space="0" w:color="auto"/>
            <w:bottom w:val="none" w:sz="0" w:space="0" w:color="auto"/>
            <w:right w:val="none" w:sz="0" w:space="0" w:color="auto"/>
          </w:divBdr>
          <w:divsChild>
            <w:div w:id="581260021">
              <w:marLeft w:val="0"/>
              <w:marRight w:val="0"/>
              <w:marTop w:val="0"/>
              <w:marBottom w:val="0"/>
              <w:divBdr>
                <w:top w:val="none" w:sz="0" w:space="0" w:color="auto"/>
                <w:left w:val="none" w:sz="0" w:space="0" w:color="auto"/>
                <w:bottom w:val="none" w:sz="0" w:space="0" w:color="auto"/>
                <w:right w:val="none" w:sz="0" w:space="0" w:color="auto"/>
              </w:divBdr>
              <w:divsChild>
                <w:div w:id="1267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489">
      <w:bodyDiv w:val="1"/>
      <w:marLeft w:val="0"/>
      <w:marRight w:val="0"/>
      <w:marTop w:val="0"/>
      <w:marBottom w:val="0"/>
      <w:divBdr>
        <w:top w:val="none" w:sz="0" w:space="0" w:color="auto"/>
        <w:left w:val="none" w:sz="0" w:space="0" w:color="auto"/>
        <w:bottom w:val="none" w:sz="0" w:space="0" w:color="auto"/>
        <w:right w:val="none" w:sz="0" w:space="0" w:color="auto"/>
      </w:divBdr>
      <w:divsChild>
        <w:div w:id="359818755">
          <w:marLeft w:val="0"/>
          <w:marRight w:val="0"/>
          <w:marTop w:val="0"/>
          <w:marBottom w:val="0"/>
          <w:divBdr>
            <w:top w:val="none" w:sz="0" w:space="0" w:color="auto"/>
            <w:left w:val="none" w:sz="0" w:space="0" w:color="auto"/>
            <w:bottom w:val="none" w:sz="0" w:space="0" w:color="auto"/>
            <w:right w:val="none" w:sz="0" w:space="0" w:color="auto"/>
          </w:divBdr>
          <w:divsChild>
            <w:div w:id="253244180">
              <w:marLeft w:val="0"/>
              <w:marRight w:val="0"/>
              <w:marTop w:val="0"/>
              <w:marBottom w:val="0"/>
              <w:divBdr>
                <w:top w:val="none" w:sz="0" w:space="0" w:color="auto"/>
                <w:left w:val="none" w:sz="0" w:space="0" w:color="auto"/>
                <w:bottom w:val="none" w:sz="0" w:space="0" w:color="auto"/>
                <w:right w:val="none" w:sz="0" w:space="0" w:color="auto"/>
              </w:divBdr>
              <w:divsChild>
                <w:div w:id="71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1789">
      <w:bodyDiv w:val="1"/>
      <w:marLeft w:val="0"/>
      <w:marRight w:val="0"/>
      <w:marTop w:val="0"/>
      <w:marBottom w:val="0"/>
      <w:divBdr>
        <w:top w:val="none" w:sz="0" w:space="0" w:color="auto"/>
        <w:left w:val="none" w:sz="0" w:space="0" w:color="auto"/>
        <w:bottom w:val="none" w:sz="0" w:space="0" w:color="auto"/>
        <w:right w:val="none" w:sz="0" w:space="0" w:color="auto"/>
      </w:divBdr>
      <w:divsChild>
        <w:div w:id="221216294">
          <w:marLeft w:val="0"/>
          <w:marRight w:val="0"/>
          <w:marTop w:val="0"/>
          <w:marBottom w:val="0"/>
          <w:divBdr>
            <w:top w:val="none" w:sz="0" w:space="0" w:color="auto"/>
            <w:left w:val="none" w:sz="0" w:space="0" w:color="auto"/>
            <w:bottom w:val="none" w:sz="0" w:space="0" w:color="auto"/>
            <w:right w:val="none" w:sz="0" w:space="0" w:color="auto"/>
          </w:divBdr>
          <w:divsChild>
            <w:div w:id="856387575">
              <w:marLeft w:val="0"/>
              <w:marRight w:val="0"/>
              <w:marTop w:val="0"/>
              <w:marBottom w:val="0"/>
              <w:divBdr>
                <w:top w:val="none" w:sz="0" w:space="0" w:color="auto"/>
                <w:left w:val="none" w:sz="0" w:space="0" w:color="auto"/>
                <w:bottom w:val="none" w:sz="0" w:space="0" w:color="auto"/>
                <w:right w:val="none" w:sz="0" w:space="0" w:color="auto"/>
              </w:divBdr>
              <w:divsChild>
                <w:div w:id="3373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4977">
      <w:bodyDiv w:val="1"/>
      <w:marLeft w:val="0"/>
      <w:marRight w:val="0"/>
      <w:marTop w:val="0"/>
      <w:marBottom w:val="0"/>
      <w:divBdr>
        <w:top w:val="none" w:sz="0" w:space="0" w:color="auto"/>
        <w:left w:val="none" w:sz="0" w:space="0" w:color="auto"/>
        <w:bottom w:val="none" w:sz="0" w:space="0" w:color="auto"/>
        <w:right w:val="none" w:sz="0" w:space="0" w:color="auto"/>
      </w:divBdr>
      <w:divsChild>
        <w:div w:id="1215920988">
          <w:marLeft w:val="0"/>
          <w:marRight w:val="0"/>
          <w:marTop w:val="0"/>
          <w:marBottom w:val="0"/>
          <w:divBdr>
            <w:top w:val="none" w:sz="0" w:space="0" w:color="auto"/>
            <w:left w:val="none" w:sz="0" w:space="0" w:color="auto"/>
            <w:bottom w:val="none" w:sz="0" w:space="0" w:color="auto"/>
            <w:right w:val="none" w:sz="0" w:space="0" w:color="auto"/>
          </w:divBdr>
          <w:divsChild>
            <w:div w:id="1411537207">
              <w:marLeft w:val="0"/>
              <w:marRight w:val="0"/>
              <w:marTop w:val="0"/>
              <w:marBottom w:val="0"/>
              <w:divBdr>
                <w:top w:val="none" w:sz="0" w:space="0" w:color="auto"/>
                <w:left w:val="none" w:sz="0" w:space="0" w:color="auto"/>
                <w:bottom w:val="none" w:sz="0" w:space="0" w:color="auto"/>
                <w:right w:val="none" w:sz="0" w:space="0" w:color="auto"/>
              </w:divBdr>
              <w:divsChild>
                <w:div w:id="19106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4606">
      <w:bodyDiv w:val="1"/>
      <w:marLeft w:val="0"/>
      <w:marRight w:val="0"/>
      <w:marTop w:val="0"/>
      <w:marBottom w:val="0"/>
      <w:divBdr>
        <w:top w:val="none" w:sz="0" w:space="0" w:color="auto"/>
        <w:left w:val="none" w:sz="0" w:space="0" w:color="auto"/>
        <w:bottom w:val="none" w:sz="0" w:space="0" w:color="auto"/>
        <w:right w:val="none" w:sz="0" w:space="0" w:color="auto"/>
      </w:divBdr>
      <w:divsChild>
        <w:div w:id="2131508456">
          <w:marLeft w:val="0"/>
          <w:marRight w:val="0"/>
          <w:marTop w:val="0"/>
          <w:marBottom w:val="0"/>
          <w:divBdr>
            <w:top w:val="none" w:sz="0" w:space="0" w:color="auto"/>
            <w:left w:val="none" w:sz="0" w:space="0" w:color="auto"/>
            <w:bottom w:val="none" w:sz="0" w:space="0" w:color="auto"/>
            <w:right w:val="none" w:sz="0" w:space="0" w:color="auto"/>
          </w:divBdr>
          <w:divsChild>
            <w:div w:id="1954094903">
              <w:marLeft w:val="0"/>
              <w:marRight w:val="0"/>
              <w:marTop w:val="0"/>
              <w:marBottom w:val="0"/>
              <w:divBdr>
                <w:top w:val="none" w:sz="0" w:space="0" w:color="auto"/>
                <w:left w:val="none" w:sz="0" w:space="0" w:color="auto"/>
                <w:bottom w:val="none" w:sz="0" w:space="0" w:color="auto"/>
                <w:right w:val="none" w:sz="0" w:space="0" w:color="auto"/>
              </w:divBdr>
              <w:divsChild>
                <w:div w:id="11124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7355">
      <w:bodyDiv w:val="1"/>
      <w:marLeft w:val="0"/>
      <w:marRight w:val="0"/>
      <w:marTop w:val="0"/>
      <w:marBottom w:val="0"/>
      <w:divBdr>
        <w:top w:val="none" w:sz="0" w:space="0" w:color="auto"/>
        <w:left w:val="none" w:sz="0" w:space="0" w:color="auto"/>
        <w:bottom w:val="none" w:sz="0" w:space="0" w:color="auto"/>
        <w:right w:val="none" w:sz="0" w:space="0" w:color="auto"/>
      </w:divBdr>
      <w:divsChild>
        <w:div w:id="729429147">
          <w:marLeft w:val="0"/>
          <w:marRight w:val="0"/>
          <w:marTop w:val="0"/>
          <w:marBottom w:val="0"/>
          <w:divBdr>
            <w:top w:val="none" w:sz="0" w:space="0" w:color="auto"/>
            <w:left w:val="none" w:sz="0" w:space="0" w:color="auto"/>
            <w:bottom w:val="none" w:sz="0" w:space="0" w:color="auto"/>
            <w:right w:val="none" w:sz="0" w:space="0" w:color="auto"/>
          </w:divBdr>
          <w:divsChild>
            <w:div w:id="1440485525">
              <w:marLeft w:val="0"/>
              <w:marRight w:val="0"/>
              <w:marTop w:val="0"/>
              <w:marBottom w:val="0"/>
              <w:divBdr>
                <w:top w:val="none" w:sz="0" w:space="0" w:color="auto"/>
                <w:left w:val="none" w:sz="0" w:space="0" w:color="auto"/>
                <w:bottom w:val="none" w:sz="0" w:space="0" w:color="auto"/>
                <w:right w:val="none" w:sz="0" w:space="0" w:color="auto"/>
              </w:divBdr>
              <w:divsChild>
                <w:div w:id="14387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8793">
      <w:bodyDiv w:val="1"/>
      <w:marLeft w:val="0"/>
      <w:marRight w:val="0"/>
      <w:marTop w:val="0"/>
      <w:marBottom w:val="0"/>
      <w:divBdr>
        <w:top w:val="none" w:sz="0" w:space="0" w:color="auto"/>
        <w:left w:val="none" w:sz="0" w:space="0" w:color="auto"/>
        <w:bottom w:val="none" w:sz="0" w:space="0" w:color="auto"/>
        <w:right w:val="none" w:sz="0" w:space="0" w:color="auto"/>
      </w:divBdr>
      <w:divsChild>
        <w:div w:id="1997612628">
          <w:marLeft w:val="0"/>
          <w:marRight w:val="0"/>
          <w:marTop w:val="0"/>
          <w:marBottom w:val="0"/>
          <w:divBdr>
            <w:top w:val="none" w:sz="0" w:space="0" w:color="auto"/>
            <w:left w:val="none" w:sz="0" w:space="0" w:color="auto"/>
            <w:bottom w:val="none" w:sz="0" w:space="0" w:color="auto"/>
            <w:right w:val="none" w:sz="0" w:space="0" w:color="auto"/>
          </w:divBdr>
          <w:divsChild>
            <w:div w:id="340208824">
              <w:marLeft w:val="0"/>
              <w:marRight w:val="0"/>
              <w:marTop w:val="0"/>
              <w:marBottom w:val="0"/>
              <w:divBdr>
                <w:top w:val="none" w:sz="0" w:space="0" w:color="auto"/>
                <w:left w:val="none" w:sz="0" w:space="0" w:color="auto"/>
                <w:bottom w:val="none" w:sz="0" w:space="0" w:color="auto"/>
                <w:right w:val="none" w:sz="0" w:space="0" w:color="auto"/>
              </w:divBdr>
              <w:divsChild>
                <w:div w:id="1981114085">
                  <w:marLeft w:val="0"/>
                  <w:marRight w:val="0"/>
                  <w:marTop w:val="0"/>
                  <w:marBottom w:val="0"/>
                  <w:divBdr>
                    <w:top w:val="none" w:sz="0" w:space="0" w:color="auto"/>
                    <w:left w:val="none" w:sz="0" w:space="0" w:color="auto"/>
                    <w:bottom w:val="none" w:sz="0" w:space="0" w:color="auto"/>
                    <w:right w:val="none" w:sz="0" w:space="0" w:color="auto"/>
                  </w:divBdr>
                </w:div>
              </w:divsChild>
            </w:div>
            <w:div w:id="1518959761">
              <w:marLeft w:val="0"/>
              <w:marRight w:val="0"/>
              <w:marTop w:val="0"/>
              <w:marBottom w:val="0"/>
              <w:divBdr>
                <w:top w:val="none" w:sz="0" w:space="0" w:color="auto"/>
                <w:left w:val="none" w:sz="0" w:space="0" w:color="auto"/>
                <w:bottom w:val="none" w:sz="0" w:space="0" w:color="auto"/>
                <w:right w:val="none" w:sz="0" w:space="0" w:color="auto"/>
              </w:divBdr>
              <w:divsChild>
                <w:div w:id="683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7989">
          <w:marLeft w:val="0"/>
          <w:marRight w:val="0"/>
          <w:marTop w:val="0"/>
          <w:marBottom w:val="0"/>
          <w:divBdr>
            <w:top w:val="none" w:sz="0" w:space="0" w:color="auto"/>
            <w:left w:val="none" w:sz="0" w:space="0" w:color="auto"/>
            <w:bottom w:val="none" w:sz="0" w:space="0" w:color="auto"/>
            <w:right w:val="none" w:sz="0" w:space="0" w:color="auto"/>
          </w:divBdr>
          <w:divsChild>
            <w:div w:id="584997887">
              <w:marLeft w:val="0"/>
              <w:marRight w:val="0"/>
              <w:marTop w:val="0"/>
              <w:marBottom w:val="0"/>
              <w:divBdr>
                <w:top w:val="none" w:sz="0" w:space="0" w:color="auto"/>
                <w:left w:val="none" w:sz="0" w:space="0" w:color="auto"/>
                <w:bottom w:val="none" w:sz="0" w:space="0" w:color="auto"/>
                <w:right w:val="none" w:sz="0" w:space="0" w:color="auto"/>
              </w:divBdr>
              <w:divsChild>
                <w:div w:id="19385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5308">
      <w:bodyDiv w:val="1"/>
      <w:marLeft w:val="0"/>
      <w:marRight w:val="0"/>
      <w:marTop w:val="0"/>
      <w:marBottom w:val="0"/>
      <w:divBdr>
        <w:top w:val="none" w:sz="0" w:space="0" w:color="auto"/>
        <w:left w:val="none" w:sz="0" w:space="0" w:color="auto"/>
        <w:bottom w:val="none" w:sz="0" w:space="0" w:color="auto"/>
        <w:right w:val="none" w:sz="0" w:space="0" w:color="auto"/>
      </w:divBdr>
      <w:divsChild>
        <w:div w:id="2045668878">
          <w:marLeft w:val="0"/>
          <w:marRight w:val="0"/>
          <w:marTop w:val="0"/>
          <w:marBottom w:val="0"/>
          <w:divBdr>
            <w:top w:val="none" w:sz="0" w:space="0" w:color="auto"/>
            <w:left w:val="none" w:sz="0" w:space="0" w:color="auto"/>
            <w:bottom w:val="none" w:sz="0" w:space="0" w:color="auto"/>
            <w:right w:val="none" w:sz="0" w:space="0" w:color="auto"/>
          </w:divBdr>
          <w:divsChild>
            <w:div w:id="1616249028">
              <w:marLeft w:val="0"/>
              <w:marRight w:val="0"/>
              <w:marTop w:val="0"/>
              <w:marBottom w:val="0"/>
              <w:divBdr>
                <w:top w:val="none" w:sz="0" w:space="0" w:color="auto"/>
                <w:left w:val="none" w:sz="0" w:space="0" w:color="auto"/>
                <w:bottom w:val="none" w:sz="0" w:space="0" w:color="auto"/>
                <w:right w:val="none" w:sz="0" w:space="0" w:color="auto"/>
              </w:divBdr>
              <w:divsChild>
                <w:div w:id="1936984337">
                  <w:marLeft w:val="0"/>
                  <w:marRight w:val="0"/>
                  <w:marTop w:val="0"/>
                  <w:marBottom w:val="0"/>
                  <w:divBdr>
                    <w:top w:val="none" w:sz="0" w:space="0" w:color="auto"/>
                    <w:left w:val="none" w:sz="0" w:space="0" w:color="auto"/>
                    <w:bottom w:val="none" w:sz="0" w:space="0" w:color="auto"/>
                    <w:right w:val="none" w:sz="0" w:space="0" w:color="auto"/>
                  </w:divBdr>
                  <w:divsChild>
                    <w:div w:id="14163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4935">
      <w:bodyDiv w:val="1"/>
      <w:marLeft w:val="0"/>
      <w:marRight w:val="0"/>
      <w:marTop w:val="0"/>
      <w:marBottom w:val="0"/>
      <w:divBdr>
        <w:top w:val="none" w:sz="0" w:space="0" w:color="auto"/>
        <w:left w:val="none" w:sz="0" w:space="0" w:color="auto"/>
        <w:bottom w:val="none" w:sz="0" w:space="0" w:color="auto"/>
        <w:right w:val="none" w:sz="0" w:space="0" w:color="auto"/>
      </w:divBdr>
      <w:divsChild>
        <w:div w:id="672420484">
          <w:marLeft w:val="0"/>
          <w:marRight w:val="0"/>
          <w:marTop w:val="0"/>
          <w:marBottom w:val="0"/>
          <w:divBdr>
            <w:top w:val="none" w:sz="0" w:space="0" w:color="auto"/>
            <w:left w:val="none" w:sz="0" w:space="0" w:color="auto"/>
            <w:bottom w:val="none" w:sz="0" w:space="0" w:color="auto"/>
            <w:right w:val="none" w:sz="0" w:space="0" w:color="auto"/>
          </w:divBdr>
          <w:divsChild>
            <w:div w:id="2039549740">
              <w:marLeft w:val="0"/>
              <w:marRight w:val="0"/>
              <w:marTop w:val="0"/>
              <w:marBottom w:val="0"/>
              <w:divBdr>
                <w:top w:val="none" w:sz="0" w:space="0" w:color="auto"/>
                <w:left w:val="none" w:sz="0" w:space="0" w:color="auto"/>
                <w:bottom w:val="none" w:sz="0" w:space="0" w:color="auto"/>
                <w:right w:val="none" w:sz="0" w:space="0" w:color="auto"/>
              </w:divBdr>
              <w:divsChild>
                <w:div w:id="4116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3562">
      <w:bodyDiv w:val="1"/>
      <w:marLeft w:val="0"/>
      <w:marRight w:val="0"/>
      <w:marTop w:val="0"/>
      <w:marBottom w:val="0"/>
      <w:divBdr>
        <w:top w:val="none" w:sz="0" w:space="0" w:color="auto"/>
        <w:left w:val="none" w:sz="0" w:space="0" w:color="auto"/>
        <w:bottom w:val="none" w:sz="0" w:space="0" w:color="auto"/>
        <w:right w:val="none" w:sz="0" w:space="0" w:color="auto"/>
      </w:divBdr>
    </w:div>
    <w:div w:id="955062111">
      <w:bodyDiv w:val="1"/>
      <w:marLeft w:val="0"/>
      <w:marRight w:val="0"/>
      <w:marTop w:val="0"/>
      <w:marBottom w:val="0"/>
      <w:divBdr>
        <w:top w:val="none" w:sz="0" w:space="0" w:color="auto"/>
        <w:left w:val="none" w:sz="0" w:space="0" w:color="auto"/>
        <w:bottom w:val="none" w:sz="0" w:space="0" w:color="auto"/>
        <w:right w:val="none" w:sz="0" w:space="0" w:color="auto"/>
      </w:divBdr>
      <w:divsChild>
        <w:div w:id="1836142142">
          <w:marLeft w:val="0"/>
          <w:marRight w:val="0"/>
          <w:marTop w:val="0"/>
          <w:marBottom w:val="0"/>
          <w:divBdr>
            <w:top w:val="none" w:sz="0" w:space="0" w:color="auto"/>
            <w:left w:val="none" w:sz="0" w:space="0" w:color="auto"/>
            <w:bottom w:val="none" w:sz="0" w:space="0" w:color="auto"/>
            <w:right w:val="none" w:sz="0" w:space="0" w:color="auto"/>
          </w:divBdr>
          <w:divsChild>
            <w:div w:id="740642404">
              <w:marLeft w:val="0"/>
              <w:marRight w:val="0"/>
              <w:marTop w:val="0"/>
              <w:marBottom w:val="0"/>
              <w:divBdr>
                <w:top w:val="none" w:sz="0" w:space="0" w:color="auto"/>
                <w:left w:val="none" w:sz="0" w:space="0" w:color="auto"/>
                <w:bottom w:val="none" w:sz="0" w:space="0" w:color="auto"/>
                <w:right w:val="none" w:sz="0" w:space="0" w:color="auto"/>
              </w:divBdr>
              <w:divsChild>
                <w:div w:id="150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7509">
      <w:bodyDiv w:val="1"/>
      <w:marLeft w:val="0"/>
      <w:marRight w:val="0"/>
      <w:marTop w:val="0"/>
      <w:marBottom w:val="0"/>
      <w:divBdr>
        <w:top w:val="none" w:sz="0" w:space="0" w:color="auto"/>
        <w:left w:val="none" w:sz="0" w:space="0" w:color="auto"/>
        <w:bottom w:val="none" w:sz="0" w:space="0" w:color="auto"/>
        <w:right w:val="none" w:sz="0" w:space="0" w:color="auto"/>
      </w:divBdr>
      <w:divsChild>
        <w:div w:id="419715595">
          <w:marLeft w:val="0"/>
          <w:marRight w:val="0"/>
          <w:marTop w:val="0"/>
          <w:marBottom w:val="0"/>
          <w:divBdr>
            <w:top w:val="none" w:sz="0" w:space="0" w:color="auto"/>
            <w:left w:val="none" w:sz="0" w:space="0" w:color="auto"/>
            <w:bottom w:val="none" w:sz="0" w:space="0" w:color="auto"/>
            <w:right w:val="none" w:sz="0" w:space="0" w:color="auto"/>
          </w:divBdr>
          <w:divsChild>
            <w:div w:id="2119375281">
              <w:marLeft w:val="0"/>
              <w:marRight w:val="0"/>
              <w:marTop w:val="0"/>
              <w:marBottom w:val="0"/>
              <w:divBdr>
                <w:top w:val="none" w:sz="0" w:space="0" w:color="auto"/>
                <w:left w:val="none" w:sz="0" w:space="0" w:color="auto"/>
                <w:bottom w:val="none" w:sz="0" w:space="0" w:color="auto"/>
                <w:right w:val="none" w:sz="0" w:space="0" w:color="auto"/>
              </w:divBdr>
              <w:divsChild>
                <w:div w:id="2120291760">
                  <w:marLeft w:val="0"/>
                  <w:marRight w:val="0"/>
                  <w:marTop w:val="0"/>
                  <w:marBottom w:val="0"/>
                  <w:divBdr>
                    <w:top w:val="none" w:sz="0" w:space="0" w:color="auto"/>
                    <w:left w:val="none" w:sz="0" w:space="0" w:color="auto"/>
                    <w:bottom w:val="none" w:sz="0" w:space="0" w:color="auto"/>
                    <w:right w:val="none" w:sz="0" w:space="0" w:color="auto"/>
                  </w:divBdr>
                </w:div>
              </w:divsChild>
            </w:div>
            <w:div w:id="1744139893">
              <w:marLeft w:val="0"/>
              <w:marRight w:val="0"/>
              <w:marTop w:val="0"/>
              <w:marBottom w:val="0"/>
              <w:divBdr>
                <w:top w:val="none" w:sz="0" w:space="0" w:color="auto"/>
                <w:left w:val="none" w:sz="0" w:space="0" w:color="auto"/>
                <w:bottom w:val="none" w:sz="0" w:space="0" w:color="auto"/>
                <w:right w:val="none" w:sz="0" w:space="0" w:color="auto"/>
              </w:divBdr>
              <w:divsChild>
                <w:div w:id="7895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621">
          <w:marLeft w:val="0"/>
          <w:marRight w:val="0"/>
          <w:marTop w:val="0"/>
          <w:marBottom w:val="0"/>
          <w:divBdr>
            <w:top w:val="none" w:sz="0" w:space="0" w:color="auto"/>
            <w:left w:val="none" w:sz="0" w:space="0" w:color="auto"/>
            <w:bottom w:val="none" w:sz="0" w:space="0" w:color="auto"/>
            <w:right w:val="none" w:sz="0" w:space="0" w:color="auto"/>
          </w:divBdr>
          <w:divsChild>
            <w:div w:id="1360010881">
              <w:marLeft w:val="0"/>
              <w:marRight w:val="0"/>
              <w:marTop w:val="0"/>
              <w:marBottom w:val="0"/>
              <w:divBdr>
                <w:top w:val="none" w:sz="0" w:space="0" w:color="auto"/>
                <w:left w:val="none" w:sz="0" w:space="0" w:color="auto"/>
                <w:bottom w:val="none" w:sz="0" w:space="0" w:color="auto"/>
                <w:right w:val="none" w:sz="0" w:space="0" w:color="auto"/>
              </w:divBdr>
              <w:divsChild>
                <w:div w:id="1956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77140">
      <w:bodyDiv w:val="1"/>
      <w:marLeft w:val="0"/>
      <w:marRight w:val="0"/>
      <w:marTop w:val="0"/>
      <w:marBottom w:val="0"/>
      <w:divBdr>
        <w:top w:val="none" w:sz="0" w:space="0" w:color="auto"/>
        <w:left w:val="none" w:sz="0" w:space="0" w:color="auto"/>
        <w:bottom w:val="none" w:sz="0" w:space="0" w:color="auto"/>
        <w:right w:val="none" w:sz="0" w:space="0" w:color="auto"/>
      </w:divBdr>
      <w:divsChild>
        <w:div w:id="2146042718">
          <w:marLeft w:val="0"/>
          <w:marRight w:val="0"/>
          <w:marTop w:val="0"/>
          <w:marBottom w:val="0"/>
          <w:divBdr>
            <w:top w:val="none" w:sz="0" w:space="0" w:color="auto"/>
            <w:left w:val="none" w:sz="0" w:space="0" w:color="auto"/>
            <w:bottom w:val="none" w:sz="0" w:space="0" w:color="auto"/>
            <w:right w:val="none" w:sz="0" w:space="0" w:color="auto"/>
          </w:divBdr>
          <w:divsChild>
            <w:div w:id="22098911">
              <w:marLeft w:val="0"/>
              <w:marRight w:val="0"/>
              <w:marTop w:val="0"/>
              <w:marBottom w:val="0"/>
              <w:divBdr>
                <w:top w:val="none" w:sz="0" w:space="0" w:color="auto"/>
                <w:left w:val="none" w:sz="0" w:space="0" w:color="auto"/>
                <w:bottom w:val="none" w:sz="0" w:space="0" w:color="auto"/>
                <w:right w:val="none" w:sz="0" w:space="0" w:color="auto"/>
              </w:divBdr>
              <w:divsChild>
                <w:div w:id="1515145164">
                  <w:marLeft w:val="0"/>
                  <w:marRight w:val="0"/>
                  <w:marTop w:val="0"/>
                  <w:marBottom w:val="0"/>
                  <w:divBdr>
                    <w:top w:val="none" w:sz="0" w:space="0" w:color="auto"/>
                    <w:left w:val="none" w:sz="0" w:space="0" w:color="auto"/>
                    <w:bottom w:val="none" w:sz="0" w:space="0" w:color="auto"/>
                    <w:right w:val="none" w:sz="0" w:space="0" w:color="auto"/>
                  </w:divBdr>
                  <w:divsChild>
                    <w:div w:id="851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54198">
      <w:bodyDiv w:val="1"/>
      <w:marLeft w:val="0"/>
      <w:marRight w:val="0"/>
      <w:marTop w:val="0"/>
      <w:marBottom w:val="0"/>
      <w:divBdr>
        <w:top w:val="none" w:sz="0" w:space="0" w:color="auto"/>
        <w:left w:val="none" w:sz="0" w:space="0" w:color="auto"/>
        <w:bottom w:val="none" w:sz="0" w:space="0" w:color="auto"/>
        <w:right w:val="none" w:sz="0" w:space="0" w:color="auto"/>
      </w:divBdr>
      <w:divsChild>
        <w:div w:id="2022389355">
          <w:marLeft w:val="0"/>
          <w:marRight w:val="0"/>
          <w:marTop w:val="0"/>
          <w:marBottom w:val="0"/>
          <w:divBdr>
            <w:top w:val="none" w:sz="0" w:space="0" w:color="auto"/>
            <w:left w:val="none" w:sz="0" w:space="0" w:color="auto"/>
            <w:bottom w:val="none" w:sz="0" w:space="0" w:color="auto"/>
            <w:right w:val="none" w:sz="0" w:space="0" w:color="auto"/>
          </w:divBdr>
          <w:divsChild>
            <w:div w:id="113257405">
              <w:marLeft w:val="0"/>
              <w:marRight w:val="0"/>
              <w:marTop w:val="0"/>
              <w:marBottom w:val="0"/>
              <w:divBdr>
                <w:top w:val="none" w:sz="0" w:space="0" w:color="auto"/>
                <w:left w:val="none" w:sz="0" w:space="0" w:color="auto"/>
                <w:bottom w:val="none" w:sz="0" w:space="0" w:color="auto"/>
                <w:right w:val="none" w:sz="0" w:space="0" w:color="auto"/>
              </w:divBdr>
              <w:divsChild>
                <w:div w:id="1594239096">
                  <w:marLeft w:val="0"/>
                  <w:marRight w:val="0"/>
                  <w:marTop w:val="0"/>
                  <w:marBottom w:val="0"/>
                  <w:divBdr>
                    <w:top w:val="none" w:sz="0" w:space="0" w:color="auto"/>
                    <w:left w:val="none" w:sz="0" w:space="0" w:color="auto"/>
                    <w:bottom w:val="none" w:sz="0" w:space="0" w:color="auto"/>
                    <w:right w:val="none" w:sz="0" w:space="0" w:color="auto"/>
                  </w:divBdr>
                  <w:divsChild>
                    <w:div w:id="1328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08595">
      <w:bodyDiv w:val="1"/>
      <w:marLeft w:val="0"/>
      <w:marRight w:val="0"/>
      <w:marTop w:val="0"/>
      <w:marBottom w:val="0"/>
      <w:divBdr>
        <w:top w:val="none" w:sz="0" w:space="0" w:color="auto"/>
        <w:left w:val="none" w:sz="0" w:space="0" w:color="auto"/>
        <w:bottom w:val="none" w:sz="0" w:space="0" w:color="auto"/>
        <w:right w:val="none" w:sz="0" w:space="0" w:color="auto"/>
      </w:divBdr>
      <w:divsChild>
        <w:div w:id="1648436111">
          <w:marLeft w:val="0"/>
          <w:marRight w:val="0"/>
          <w:marTop w:val="0"/>
          <w:marBottom w:val="0"/>
          <w:divBdr>
            <w:top w:val="none" w:sz="0" w:space="0" w:color="auto"/>
            <w:left w:val="none" w:sz="0" w:space="0" w:color="auto"/>
            <w:bottom w:val="none" w:sz="0" w:space="0" w:color="auto"/>
            <w:right w:val="none" w:sz="0" w:space="0" w:color="auto"/>
          </w:divBdr>
          <w:divsChild>
            <w:div w:id="300353089">
              <w:marLeft w:val="0"/>
              <w:marRight w:val="0"/>
              <w:marTop w:val="0"/>
              <w:marBottom w:val="0"/>
              <w:divBdr>
                <w:top w:val="none" w:sz="0" w:space="0" w:color="auto"/>
                <w:left w:val="none" w:sz="0" w:space="0" w:color="auto"/>
                <w:bottom w:val="none" w:sz="0" w:space="0" w:color="auto"/>
                <w:right w:val="none" w:sz="0" w:space="0" w:color="auto"/>
              </w:divBdr>
              <w:divsChild>
                <w:div w:id="4185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6435">
      <w:bodyDiv w:val="1"/>
      <w:marLeft w:val="0"/>
      <w:marRight w:val="0"/>
      <w:marTop w:val="0"/>
      <w:marBottom w:val="0"/>
      <w:divBdr>
        <w:top w:val="none" w:sz="0" w:space="0" w:color="auto"/>
        <w:left w:val="none" w:sz="0" w:space="0" w:color="auto"/>
        <w:bottom w:val="none" w:sz="0" w:space="0" w:color="auto"/>
        <w:right w:val="none" w:sz="0" w:space="0" w:color="auto"/>
      </w:divBdr>
      <w:divsChild>
        <w:div w:id="624240891">
          <w:marLeft w:val="0"/>
          <w:marRight w:val="0"/>
          <w:marTop w:val="0"/>
          <w:marBottom w:val="0"/>
          <w:divBdr>
            <w:top w:val="none" w:sz="0" w:space="0" w:color="auto"/>
            <w:left w:val="none" w:sz="0" w:space="0" w:color="auto"/>
            <w:bottom w:val="none" w:sz="0" w:space="0" w:color="auto"/>
            <w:right w:val="none" w:sz="0" w:space="0" w:color="auto"/>
          </w:divBdr>
          <w:divsChild>
            <w:div w:id="2032300658">
              <w:marLeft w:val="0"/>
              <w:marRight w:val="0"/>
              <w:marTop w:val="0"/>
              <w:marBottom w:val="0"/>
              <w:divBdr>
                <w:top w:val="none" w:sz="0" w:space="0" w:color="auto"/>
                <w:left w:val="none" w:sz="0" w:space="0" w:color="auto"/>
                <w:bottom w:val="none" w:sz="0" w:space="0" w:color="auto"/>
                <w:right w:val="none" w:sz="0" w:space="0" w:color="auto"/>
              </w:divBdr>
              <w:divsChild>
                <w:div w:id="1338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2878">
      <w:bodyDiv w:val="1"/>
      <w:marLeft w:val="0"/>
      <w:marRight w:val="0"/>
      <w:marTop w:val="0"/>
      <w:marBottom w:val="0"/>
      <w:divBdr>
        <w:top w:val="none" w:sz="0" w:space="0" w:color="auto"/>
        <w:left w:val="none" w:sz="0" w:space="0" w:color="auto"/>
        <w:bottom w:val="none" w:sz="0" w:space="0" w:color="auto"/>
        <w:right w:val="none" w:sz="0" w:space="0" w:color="auto"/>
      </w:divBdr>
      <w:divsChild>
        <w:div w:id="1516723648">
          <w:marLeft w:val="0"/>
          <w:marRight w:val="0"/>
          <w:marTop w:val="0"/>
          <w:marBottom w:val="0"/>
          <w:divBdr>
            <w:top w:val="none" w:sz="0" w:space="0" w:color="auto"/>
            <w:left w:val="none" w:sz="0" w:space="0" w:color="auto"/>
            <w:bottom w:val="none" w:sz="0" w:space="0" w:color="auto"/>
            <w:right w:val="none" w:sz="0" w:space="0" w:color="auto"/>
          </w:divBdr>
          <w:divsChild>
            <w:div w:id="1083140619">
              <w:marLeft w:val="0"/>
              <w:marRight w:val="0"/>
              <w:marTop w:val="0"/>
              <w:marBottom w:val="0"/>
              <w:divBdr>
                <w:top w:val="none" w:sz="0" w:space="0" w:color="auto"/>
                <w:left w:val="none" w:sz="0" w:space="0" w:color="auto"/>
                <w:bottom w:val="none" w:sz="0" w:space="0" w:color="auto"/>
                <w:right w:val="none" w:sz="0" w:space="0" w:color="auto"/>
              </w:divBdr>
              <w:divsChild>
                <w:div w:id="1610431590">
                  <w:marLeft w:val="0"/>
                  <w:marRight w:val="0"/>
                  <w:marTop w:val="0"/>
                  <w:marBottom w:val="0"/>
                  <w:divBdr>
                    <w:top w:val="none" w:sz="0" w:space="0" w:color="auto"/>
                    <w:left w:val="none" w:sz="0" w:space="0" w:color="auto"/>
                    <w:bottom w:val="none" w:sz="0" w:space="0" w:color="auto"/>
                    <w:right w:val="none" w:sz="0" w:space="0" w:color="auto"/>
                  </w:divBdr>
                  <w:divsChild>
                    <w:div w:id="351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548">
      <w:bodyDiv w:val="1"/>
      <w:marLeft w:val="0"/>
      <w:marRight w:val="0"/>
      <w:marTop w:val="0"/>
      <w:marBottom w:val="0"/>
      <w:divBdr>
        <w:top w:val="none" w:sz="0" w:space="0" w:color="auto"/>
        <w:left w:val="none" w:sz="0" w:space="0" w:color="auto"/>
        <w:bottom w:val="none" w:sz="0" w:space="0" w:color="auto"/>
        <w:right w:val="none" w:sz="0" w:space="0" w:color="auto"/>
      </w:divBdr>
      <w:divsChild>
        <w:div w:id="1453479670">
          <w:marLeft w:val="0"/>
          <w:marRight w:val="0"/>
          <w:marTop w:val="0"/>
          <w:marBottom w:val="0"/>
          <w:divBdr>
            <w:top w:val="none" w:sz="0" w:space="0" w:color="auto"/>
            <w:left w:val="none" w:sz="0" w:space="0" w:color="auto"/>
            <w:bottom w:val="none" w:sz="0" w:space="0" w:color="auto"/>
            <w:right w:val="none" w:sz="0" w:space="0" w:color="auto"/>
          </w:divBdr>
          <w:divsChild>
            <w:div w:id="1326667651">
              <w:marLeft w:val="0"/>
              <w:marRight w:val="0"/>
              <w:marTop w:val="0"/>
              <w:marBottom w:val="0"/>
              <w:divBdr>
                <w:top w:val="none" w:sz="0" w:space="0" w:color="auto"/>
                <w:left w:val="none" w:sz="0" w:space="0" w:color="auto"/>
                <w:bottom w:val="none" w:sz="0" w:space="0" w:color="auto"/>
                <w:right w:val="none" w:sz="0" w:space="0" w:color="auto"/>
              </w:divBdr>
              <w:divsChild>
                <w:div w:id="18773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6578">
      <w:bodyDiv w:val="1"/>
      <w:marLeft w:val="0"/>
      <w:marRight w:val="0"/>
      <w:marTop w:val="0"/>
      <w:marBottom w:val="0"/>
      <w:divBdr>
        <w:top w:val="none" w:sz="0" w:space="0" w:color="auto"/>
        <w:left w:val="none" w:sz="0" w:space="0" w:color="auto"/>
        <w:bottom w:val="none" w:sz="0" w:space="0" w:color="auto"/>
        <w:right w:val="none" w:sz="0" w:space="0" w:color="auto"/>
      </w:divBdr>
      <w:divsChild>
        <w:div w:id="1370030222">
          <w:marLeft w:val="0"/>
          <w:marRight w:val="0"/>
          <w:marTop w:val="0"/>
          <w:marBottom w:val="0"/>
          <w:divBdr>
            <w:top w:val="none" w:sz="0" w:space="0" w:color="auto"/>
            <w:left w:val="none" w:sz="0" w:space="0" w:color="auto"/>
            <w:bottom w:val="none" w:sz="0" w:space="0" w:color="auto"/>
            <w:right w:val="none" w:sz="0" w:space="0" w:color="auto"/>
          </w:divBdr>
          <w:divsChild>
            <w:div w:id="2001469609">
              <w:marLeft w:val="0"/>
              <w:marRight w:val="0"/>
              <w:marTop w:val="0"/>
              <w:marBottom w:val="0"/>
              <w:divBdr>
                <w:top w:val="none" w:sz="0" w:space="0" w:color="auto"/>
                <w:left w:val="none" w:sz="0" w:space="0" w:color="auto"/>
                <w:bottom w:val="none" w:sz="0" w:space="0" w:color="auto"/>
                <w:right w:val="none" w:sz="0" w:space="0" w:color="auto"/>
              </w:divBdr>
              <w:divsChild>
                <w:div w:id="13296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8030">
      <w:bodyDiv w:val="1"/>
      <w:marLeft w:val="0"/>
      <w:marRight w:val="0"/>
      <w:marTop w:val="0"/>
      <w:marBottom w:val="0"/>
      <w:divBdr>
        <w:top w:val="none" w:sz="0" w:space="0" w:color="auto"/>
        <w:left w:val="none" w:sz="0" w:space="0" w:color="auto"/>
        <w:bottom w:val="none" w:sz="0" w:space="0" w:color="auto"/>
        <w:right w:val="none" w:sz="0" w:space="0" w:color="auto"/>
      </w:divBdr>
      <w:divsChild>
        <w:div w:id="654067839">
          <w:marLeft w:val="0"/>
          <w:marRight w:val="0"/>
          <w:marTop w:val="0"/>
          <w:marBottom w:val="0"/>
          <w:divBdr>
            <w:top w:val="none" w:sz="0" w:space="0" w:color="auto"/>
            <w:left w:val="none" w:sz="0" w:space="0" w:color="auto"/>
            <w:bottom w:val="none" w:sz="0" w:space="0" w:color="auto"/>
            <w:right w:val="none" w:sz="0" w:space="0" w:color="auto"/>
          </w:divBdr>
          <w:divsChild>
            <w:div w:id="1724862027">
              <w:marLeft w:val="0"/>
              <w:marRight w:val="0"/>
              <w:marTop w:val="0"/>
              <w:marBottom w:val="0"/>
              <w:divBdr>
                <w:top w:val="none" w:sz="0" w:space="0" w:color="auto"/>
                <w:left w:val="none" w:sz="0" w:space="0" w:color="auto"/>
                <w:bottom w:val="none" w:sz="0" w:space="0" w:color="auto"/>
                <w:right w:val="none" w:sz="0" w:space="0" w:color="auto"/>
              </w:divBdr>
              <w:divsChild>
                <w:div w:id="1818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0034">
      <w:bodyDiv w:val="1"/>
      <w:marLeft w:val="0"/>
      <w:marRight w:val="0"/>
      <w:marTop w:val="0"/>
      <w:marBottom w:val="0"/>
      <w:divBdr>
        <w:top w:val="none" w:sz="0" w:space="0" w:color="auto"/>
        <w:left w:val="none" w:sz="0" w:space="0" w:color="auto"/>
        <w:bottom w:val="none" w:sz="0" w:space="0" w:color="auto"/>
        <w:right w:val="none" w:sz="0" w:space="0" w:color="auto"/>
      </w:divBdr>
    </w:div>
    <w:div w:id="1067993701">
      <w:bodyDiv w:val="1"/>
      <w:marLeft w:val="0"/>
      <w:marRight w:val="0"/>
      <w:marTop w:val="0"/>
      <w:marBottom w:val="0"/>
      <w:divBdr>
        <w:top w:val="none" w:sz="0" w:space="0" w:color="auto"/>
        <w:left w:val="none" w:sz="0" w:space="0" w:color="auto"/>
        <w:bottom w:val="none" w:sz="0" w:space="0" w:color="auto"/>
        <w:right w:val="none" w:sz="0" w:space="0" w:color="auto"/>
      </w:divBdr>
    </w:div>
    <w:div w:id="1081488802">
      <w:bodyDiv w:val="1"/>
      <w:marLeft w:val="0"/>
      <w:marRight w:val="0"/>
      <w:marTop w:val="0"/>
      <w:marBottom w:val="0"/>
      <w:divBdr>
        <w:top w:val="none" w:sz="0" w:space="0" w:color="auto"/>
        <w:left w:val="none" w:sz="0" w:space="0" w:color="auto"/>
        <w:bottom w:val="none" w:sz="0" w:space="0" w:color="auto"/>
        <w:right w:val="none" w:sz="0" w:space="0" w:color="auto"/>
      </w:divBdr>
      <w:divsChild>
        <w:div w:id="1689334225">
          <w:marLeft w:val="0"/>
          <w:marRight w:val="0"/>
          <w:marTop w:val="0"/>
          <w:marBottom w:val="0"/>
          <w:divBdr>
            <w:top w:val="none" w:sz="0" w:space="0" w:color="auto"/>
            <w:left w:val="none" w:sz="0" w:space="0" w:color="auto"/>
            <w:bottom w:val="none" w:sz="0" w:space="0" w:color="auto"/>
            <w:right w:val="none" w:sz="0" w:space="0" w:color="auto"/>
          </w:divBdr>
          <w:divsChild>
            <w:div w:id="75056516">
              <w:marLeft w:val="0"/>
              <w:marRight w:val="0"/>
              <w:marTop w:val="0"/>
              <w:marBottom w:val="0"/>
              <w:divBdr>
                <w:top w:val="none" w:sz="0" w:space="0" w:color="auto"/>
                <w:left w:val="none" w:sz="0" w:space="0" w:color="auto"/>
                <w:bottom w:val="none" w:sz="0" w:space="0" w:color="auto"/>
                <w:right w:val="none" w:sz="0" w:space="0" w:color="auto"/>
              </w:divBdr>
              <w:divsChild>
                <w:div w:id="3738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1861">
      <w:bodyDiv w:val="1"/>
      <w:marLeft w:val="0"/>
      <w:marRight w:val="0"/>
      <w:marTop w:val="0"/>
      <w:marBottom w:val="0"/>
      <w:divBdr>
        <w:top w:val="none" w:sz="0" w:space="0" w:color="auto"/>
        <w:left w:val="none" w:sz="0" w:space="0" w:color="auto"/>
        <w:bottom w:val="none" w:sz="0" w:space="0" w:color="auto"/>
        <w:right w:val="none" w:sz="0" w:space="0" w:color="auto"/>
      </w:divBdr>
      <w:divsChild>
        <w:div w:id="1822884816">
          <w:marLeft w:val="0"/>
          <w:marRight w:val="0"/>
          <w:marTop w:val="0"/>
          <w:marBottom w:val="0"/>
          <w:divBdr>
            <w:top w:val="none" w:sz="0" w:space="0" w:color="auto"/>
            <w:left w:val="none" w:sz="0" w:space="0" w:color="auto"/>
            <w:bottom w:val="none" w:sz="0" w:space="0" w:color="auto"/>
            <w:right w:val="none" w:sz="0" w:space="0" w:color="auto"/>
          </w:divBdr>
          <w:divsChild>
            <w:div w:id="342436549">
              <w:marLeft w:val="0"/>
              <w:marRight w:val="0"/>
              <w:marTop w:val="0"/>
              <w:marBottom w:val="0"/>
              <w:divBdr>
                <w:top w:val="none" w:sz="0" w:space="0" w:color="auto"/>
                <w:left w:val="none" w:sz="0" w:space="0" w:color="auto"/>
                <w:bottom w:val="none" w:sz="0" w:space="0" w:color="auto"/>
                <w:right w:val="none" w:sz="0" w:space="0" w:color="auto"/>
              </w:divBdr>
              <w:divsChild>
                <w:div w:id="20670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1979">
      <w:bodyDiv w:val="1"/>
      <w:marLeft w:val="0"/>
      <w:marRight w:val="0"/>
      <w:marTop w:val="0"/>
      <w:marBottom w:val="0"/>
      <w:divBdr>
        <w:top w:val="none" w:sz="0" w:space="0" w:color="auto"/>
        <w:left w:val="none" w:sz="0" w:space="0" w:color="auto"/>
        <w:bottom w:val="none" w:sz="0" w:space="0" w:color="auto"/>
        <w:right w:val="none" w:sz="0" w:space="0" w:color="auto"/>
      </w:divBdr>
      <w:divsChild>
        <w:div w:id="1760713269">
          <w:marLeft w:val="0"/>
          <w:marRight w:val="0"/>
          <w:marTop w:val="0"/>
          <w:marBottom w:val="0"/>
          <w:divBdr>
            <w:top w:val="none" w:sz="0" w:space="0" w:color="auto"/>
            <w:left w:val="none" w:sz="0" w:space="0" w:color="auto"/>
            <w:bottom w:val="none" w:sz="0" w:space="0" w:color="auto"/>
            <w:right w:val="none" w:sz="0" w:space="0" w:color="auto"/>
          </w:divBdr>
          <w:divsChild>
            <w:div w:id="692654511">
              <w:marLeft w:val="0"/>
              <w:marRight w:val="0"/>
              <w:marTop w:val="0"/>
              <w:marBottom w:val="0"/>
              <w:divBdr>
                <w:top w:val="none" w:sz="0" w:space="0" w:color="auto"/>
                <w:left w:val="none" w:sz="0" w:space="0" w:color="auto"/>
                <w:bottom w:val="none" w:sz="0" w:space="0" w:color="auto"/>
                <w:right w:val="none" w:sz="0" w:space="0" w:color="auto"/>
              </w:divBdr>
              <w:divsChild>
                <w:div w:id="10041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425">
      <w:bodyDiv w:val="1"/>
      <w:marLeft w:val="0"/>
      <w:marRight w:val="0"/>
      <w:marTop w:val="0"/>
      <w:marBottom w:val="0"/>
      <w:divBdr>
        <w:top w:val="none" w:sz="0" w:space="0" w:color="auto"/>
        <w:left w:val="none" w:sz="0" w:space="0" w:color="auto"/>
        <w:bottom w:val="none" w:sz="0" w:space="0" w:color="auto"/>
        <w:right w:val="none" w:sz="0" w:space="0" w:color="auto"/>
      </w:divBdr>
    </w:div>
    <w:div w:id="1164859049">
      <w:bodyDiv w:val="1"/>
      <w:marLeft w:val="0"/>
      <w:marRight w:val="0"/>
      <w:marTop w:val="0"/>
      <w:marBottom w:val="0"/>
      <w:divBdr>
        <w:top w:val="none" w:sz="0" w:space="0" w:color="auto"/>
        <w:left w:val="none" w:sz="0" w:space="0" w:color="auto"/>
        <w:bottom w:val="none" w:sz="0" w:space="0" w:color="auto"/>
        <w:right w:val="none" w:sz="0" w:space="0" w:color="auto"/>
      </w:divBdr>
    </w:div>
    <w:div w:id="1168985037">
      <w:bodyDiv w:val="1"/>
      <w:marLeft w:val="0"/>
      <w:marRight w:val="0"/>
      <w:marTop w:val="0"/>
      <w:marBottom w:val="0"/>
      <w:divBdr>
        <w:top w:val="none" w:sz="0" w:space="0" w:color="auto"/>
        <w:left w:val="none" w:sz="0" w:space="0" w:color="auto"/>
        <w:bottom w:val="none" w:sz="0" w:space="0" w:color="auto"/>
        <w:right w:val="none" w:sz="0" w:space="0" w:color="auto"/>
      </w:divBdr>
      <w:divsChild>
        <w:div w:id="460618025">
          <w:marLeft w:val="0"/>
          <w:marRight w:val="0"/>
          <w:marTop w:val="0"/>
          <w:marBottom w:val="0"/>
          <w:divBdr>
            <w:top w:val="none" w:sz="0" w:space="0" w:color="auto"/>
            <w:left w:val="none" w:sz="0" w:space="0" w:color="auto"/>
            <w:bottom w:val="none" w:sz="0" w:space="0" w:color="auto"/>
            <w:right w:val="none" w:sz="0" w:space="0" w:color="auto"/>
          </w:divBdr>
          <w:divsChild>
            <w:div w:id="909269322">
              <w:marLeft w:val="0"/>
              <w:marRight w:val="0"/>
              <w:marTop w:val="0"/>
              <w:marBottom w:val="0"/>
              <w:divBdr>
                <w:top w:val="none" w:sz="0" w:space="0" w:color="auto"/>
                <w:left w:val="none" w:sz="0" w:space="0" w:color="auto"/>
                <w:bottom w:val="none" w:sz="0" w:space="0" w:color="auto"/>
                <w:right w:val="none" w:sz="0" w:space="0" w:color="auto"/>
              </w:divBdr>
              <w:divsChild>
                <w:div w:id="878248748">
                  <w:marLeft w:val="0"/>
                  <w:marRight w:val="0"/>
                  <w:marTop w:val="0"/>
                  <w:marBottom w:val="0"/>
                  <w:divBdr>
                    <w:top w:val="none" w:sz="0" w:space="0" w:color="auto"/>
                    <w:left w:val="none" w:sz="0" w:space="0" w:color="auto"/>
                    <w:bottom w:val="none" w:sz="0" w:space="0" w:color="auto"/>
                    <w:right w:val="none" w:sz="0" w:space="0" w:color="auto"/>
                  </w:divBdr>
                  <w:divsChild>
                    <w:div w:id="7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9342">
      <w:bodyDiv w:val="1"/>
      <w:marLeft w:val="0"/>
      <w:marRight w:val="0"/>
      <w:marTop w:val="0"/>
      <w:marBottom w:val="0"/>
      <w:divBdr>
        <w:top w:val="none" w:sz="0" w:space="0" w:color="auto"/>
        <w:left w:val="none" w:sz="0" w:space="0" w:color="auto"/>
        <w:bottom w:val="none" w:sz="0" w:space="0" w:color="auto"/>
        <w:right w:val="none" w:sz="0" w:space="0" w:color="auto"/>
      </w:divBdr>
      <w:divsChild>
        <w:div w:id="1635132811">
          <w:marLeft w:val="0"/>
          <w:marRight w:val="0"/>
          <w:marTop w:val="0"/>
          <w:marBottom w:val="0"/>
          <w:divBdr>
            <w:top w:val="none" w:sz="0" w:space="0" w:color="auto"/>
            <w:left w:val="none" w:sz="0" w:space="0" w:color="auto"/>
            <w:bottom w:val="none" w:sz="0" w:space="0" w:color="auto"/>
            <w:right w:val="none" w:sz="0" w:space="0" w:color="auto"/>
          </w:divBdr>
          <w:divsChild>
            <w:div w:id="1703482785">
              <w:marLeft w:val="0"/>
              <w:marRight w:val="0"/>
              <w:marTop w:val="0"/>
              <w:marBottom w:val="0"/>
              <w:divBdr>
                <w:top w:val="none" w:sz="0" w:space="0" w:color="auto"/>
                <w:left w:val="none" w:sz="0" w:space="0" w:color="auto"/>
                <w:bottom w:val="none" w:sz="0" w:space="0" w:color="auto"/>
                <w:right w:val="none" w:sz="0" w:space="0" w:color="auto"/>
              </w:divBdr>
              <w:divsChild>
                <w:div w:id="1912765178">
                  <w:marLeft w:val="0"/>
                  <w:marRight w:val="0"/>
                  <w:marTop w:val="0"/>
                  <w:marBottom w:val="0"/>
                  <w:divBdr>
                    <w:top w:val="none" w:sz="0" w:space="0" w:color="auto"/>
                    <w:left w:val="none" w:sz="0" w:space="0" w:color="auto"/>
                    <w:bottom w:val="none" w:sz="0" w:space="0" w:color="auto"/>
                    <w:right w:val="none" w:sz="0" w:space="0" w:color="auto"/>
                  </w:divBdr>
                  <w:divsChild>
                    <w:div w:id="16197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002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59">
          <w:marLeft w:val="0"/>
          <w:marRight w:val="0"/>
          <w:marTop w:val="0"/>
          <w:marBottom w:val="0"/>
          <w:divBdr>
            <w:top w:val="none" w:sz="0" w:space="0" w:color="auto"/>
            <w:left w:val="none" w:sz="0" w:space="0" w:color="auto"/>
            <w:bottom w:val="none" w:sz="0" w:space="0" w:color="auto"/>
            <w:right w:val="none" w:sz="0" w:space="0" w:color="auto"/>
          </w:divBdr>
          <w:divsChild>
            <w:div w:id="229266815">
              <w:marLeft w:val="0"/>
              <w:marRight w:val="0"/>
              <w:marTop w:val="0"/>
              <w:marBottom w:val="0"/>
              <w:divBdr>
                <w:top w:val="none" w:sz="0" w:space="0" w:color="auto"/>
                <w:left w:val="none" w:sz="0" w:space="0" w:color="auto"/>
                <w:bottom w:val="none" w:sz="0" w:space="0" w:color="auto"/>
                <w:right w:val="none" w:sz="0" w:space="0" w:color="auto"/>
              </w:divBdr>
              <w:divsChild>
                <w:div w:id="18321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5817">
      <w:bodyDiv w:val="1"/>
      <w:marLeft w:val="0"/>
      <w:marRight w:val="0"/>
      <w:marTop w:val="0"/>
      <w:marBottom w:val="0"/>
      <w:divBdr>
        <w:top w:val="none" w:sz="0" w:space="0" w:color="auto"/>
        <w:left w:val="none" w:sz="0" w:space="0" w:color="auto"/>
        <w:bottom w:val="none" w:sz="0" w:space="0" w:color="auto"/>
        <w:right w:val="none" w:sz="0" w:space="0" w:color="auto"/>
      </w:divBdr>
    </w:div>
    <w:div w:id="1276327990">
      <w:bodyDiv w:val="1"/>
      <w:marLeft w:val="0"/>
      <w:marRight w:val="0"/>
      <w:marTop w:val="0"/>
      <w:marBottom w:val="0"/>
      <w:divBdr>
        <w:top w:val="none" w:sz="0" w:space="0" w:color="auto"/>
        <w:left w:val="none" w:sz="0" w:space="0" w:color="auto"/>
        <w:bottom w:val="none" w:sz="0" w:space="0" w:color="auto"/>
        <w:right w:val="none" w:sz="0" w:space="0" w:color="auto"/>
      </w:divBdr>
      <w:divsChild>
        <w:div w:id="526941975">
          <w:marLeft w:val="0"/>
          <w:marRight w:val="0"/>
          <w:marTop w:val="0"/>
          <w:marBottom w:val="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sChild>
                <w:div w:id="1047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8374">
      <w:bodyDiv w:val="1"/>
      <w:marLeft w:val="0"/>
      <w:marRight w:val="0"/>
      <w:marTop w:val="0"/>
      <w:marBottom w:val="0"/>
      <w:divBdr>
        <w:top w:val="none" w:sz="0" w:space="0" w:color="auto"/>
        <w:left w:val="none" w:sz="0" w:space="0" w:color="auto"/>
        <w:bottom w:val="none" w:sz="0" w:space="0" w:color="auto"/>
        <w:right w:val="none" w:sz="0" w:space="0" w:color="auto"/>
      </w:divBdr>
      <w:divsChild>
        <w:div w:id="67584724">
          <w:marLeft w:val="0"/>
          <w:marRight w:val="0"/>
          <w:marTop w:val="0"/>
          <w:marBottom w:val="0"/>
          <w:divBdr>
            <w:top w:val="none" w:sz="0" w:space="0" w:color="auto"/>
            <w:left w:val="none" w:sz="0" w:space="0" w:color="auto"/>
            <w:bottom w:val="none" w:sz="0" w:space="0" w:color="auto"/>
            <w:right w:val="none" w:sz="0" w:space="0" w:color="auto"/>
          </w:divBdr>
          <w:divsChild>
            <w:div w:id="1426536599">
              <w:marLeft w:val="0"/>
              <w:marRight w:val="0"/>
              <w:marTop w:val="0"/>
              <w:marBottom w:val="0"/>
              <w:divBdr>
                <w:top w:val="none" w:sz="0" w:space="0" w:color="auto"/>
                <w:left w:val="none" w:sz="0" w:space="0" w:color="auto"/>
                <w:bottom w:val="none" w:sz="0" w:space="0" w:color="auto"/>
                <w:right w:val="none" w:sz="0" w:space="0" w:color="auto"/>
              </w:divBdr>
              <w:divsChild>
                <w:div w:id="1548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571">
      <w:bodyDiv w:val="1"/>
      <w:marLeft w:val="0"/>
      <w:marRight w:val="0"/>
      <w:marTop w:val="0"/>
      <w:marBottom w:val="0"/>
      <w:divBdr>
        <w:top w:val="none" w:sz="0" w:space="0" w:color="auto"/>
        <w:left w:val="none" w:sz="0" w:space="0" w:color="auto"/>
        <w:bottom w:val="none" w:sz="0" w:space="0" w:color="auto"/>
        <w:right w:val="none" w:sz="0" w:space="0" w:color="auto"/>
      </w:divBdr>
    </w:div>
    <w:div w:id="1320888810">
      <w:bodyDiv w:val="1"/>
      <w:marLeft w:val="0"/>
      <w:marRight w:val="0"/>
      <w:marTop w:val="0"/>
      <w:marBottom w:val="0"/>
      <w:divBdr>
        <w:top w:val="none" w:sz="0" w:space="0" w:color="auto"/>
        <w:left w:val="none" w:sz="0" w:space="0" w:color="auto"/>
        <w:bottom w:val="none" w:sz="0" w:space="0" w:color="auto"/>
        <w:right w:val="none" w:sz="0" w:space="0" w:color="auto"/>
      </w:divBdr>
    </w:div>
    <w:div w:id="1336037814">
      <w:bodyDiv w:val="1"/>
      <w:marLeft w:val="0"/>
      <w:marRight w:val="0"/>
      <w:marTop w:val="0"/>
      <w:marBottom w:val="0"/>
      <w:divBdr>
        <w:top w:val="none" w:sz="0" w:space="0" w:color="auto"/>
        <w:left w:val="none" w:sz="0" w:space="0" w:color="auto"/>
        <w:bottom w:val="none" w:sz="0" w:space="0" w:color="auto"/>
        <w:right w:val="none" w:sz="0" w:space="0" w:color="auto"/>
      </w:divBdr>
      <w:divsChild>
        <w:div w:id="887298355">
          <w:marLeft w:val="0"/>
          <w:marRight w:val="0"/>
          <w:marTop w:val="0"/>
          <w:marBottom w:val="0"/>
          <w:divBdr>
            <w:top w:val="none" w:sz="0" w:space="0" w:color="auto"/>
            <w:left w:val="none" w:sz="0" w:space="0" w:color="auto"/>
            <w:bottom w:val="none" w:sz="0" w:space="0" w:color="auto"/>
            <w:right w:val="none" w:sz="0" w:space="0" w:color="auto"/>
          </w:divBdr>
          <w:divsChild>
            <w:div w:id="10551">
              <w:marLeft w:val="0"/>
              <w:marRight w:val="0"/>
              <w:marTop w:val="0"/>
              <w:marBottom w:val="0"/>
              <w:divBdr>
                <w:top w:val="none" w:sz="0" w:space="0" w:color="auto"/>
                <w:left w:val="none" w:sz="0" w:space="0" w:color="auto"/>
                <w:bottom w:val="none" w:sz="0" w:space="0" w:color="auto"/>
                <w:right w:val="none" w:sz="0" w:space="0" w:color="auto"/>
              </w:divBdr>
              <w:divsChild>
                <w:div w:id="3563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5987">
      <w:bodyDiv w:val="1"/>
      <w:marLeft w:val="0"/>
      <w:marRight w:val="0"/>
      <w:marTop w:val="0"/>
      <w:marBottom w:val="0"/>
      <w:divBdr>
        <w:top w:val="none" w:sz="0" w:space="0" w:color="auto"/>
        <w:left w:val="none" w:sz="0" w:space="0" w:color="auto"/>
        <w:bottom w:val="none" w:sz="0" w:space="0" w:color="auto"/>
        <w:right w:val="none" w:sz="0" w:space="0" w:color="auto"/>
      </w:divBdr>
      <w:divsChild>
        <w:div w:id="845678574">
          <w:marLeft w:val="0"/>
          <w:marRight w:val="0"/>
          <w:marTop w:val="0"/>
          <w:marBottom w:val="0"/>
          <w:divBdr>
            <w:top w:val="none" w:sz="0" w:space="0" w:color="auto"/>
            <w:left w:val="none" w:sz="0" w:space="0" w:color="auto"/>
            <w:bottom w:val="none" w:sz="0" w:space="0" w:color="auto"/>
            <w:right w:val="none" w:sz="0" w:space="0" w:color="auto"/>
          </w:divBdr>
          <w:divsChild>
            <w:div w:id="775061431">
              <w:marLeft w:val="0"/>
              <w:marRight w:val="0"/>
              <w:marTop w:val="0"/>
              <w:marBottom w:val="0"/>
              <w:divBdr>
                <w:top w:val="none" w:sz="0" w:space="0" w:color="auto"/>
                <w:left w:val="none" w:sz="0" w:space="0" w:color="auto"/>
                <w:bottom w:val="none" w:sz="0" w:space="0" w:color="auto"/>
                <w:right w:val="none" w:sz="0" w:space="0" w:color="auto"/>
              </w:divBdr>
              <w:divsChild>
                <w:div w:id="1670711908">
                  <w:marLeft w:val="0"/>
                  <w:marRight w:val="0"/>
                  <w:marTop w:val="0"/>
                  <w:marBottom w:val="0"/>
                  <w:divBdr>
                    <w:top w:val="none" w:sz="0" w:space="0" w:color="auto"/>
                    <w:left w:val="none" w:sz="0" w:space="0" w:color="auto"/>
                    <w:bottom w:val="none" w:sz="0" w:space="0" w:color="auto"/>
                    <w:right w:val="none" w:sz="0" w:space="0" w:color="auto"/>
                  </w:divBdr>
                  <w:divsChild>
                    <w:div w:id="17335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7711">
      <w:bodyDiv w:val="1"/>
      <w:marLeft w:val="0"/>
      <w:marRight w:val="0"/>
      <w:marTop w:val="0"/>
      <w:marBottom w:val="0"/>
      <w:divBdr>
        <w:top w:val="none" w:sz="0" w:space="0" w:color="auto"/>
        <w:left w:val="none" w:sz="0" w:space="0" w:color="auto"/>
        <w:bottom w:val="none" w:sz="0" w:space="0" w:color="auto"/>
        <w:right w:val="none" w:sz="0" w:space="0" w:color="auto"/>
      </w:divBdr>
      <w:divsChild>
        <w:div w:id="672489257">
          <w:marLeft w:val="0"/>
          <w:marRight w:val="0"/>
          <w:marTop w:val="0"/>
          <w:marBottom w:val="0"/>
          <w:divBdr>
            <w:top w:val="none" w:sz="0" w:space="0" w:color="auto"/>
            <w:left w:val="none" w:sz="0" w:space="0" w:color="auto"/>
            <w:bottom w:val="none" w:sz="0" w:space="0" w:color="auto"/>
            <w:right w:val="none" w:sz="0" w:space="0" w:color="auto"/>
          </w:divBdr>
          <w:divsChild>
            <w:div w:id="1968926782">
              <w:marLeft w:val="0"/>
              <w:marRight w:val="0"/>
              <w:marTop w:val="0"/>
              <w:marBottom w:val="0"/>
              <w:divBdr>
                <w:top w:val="none" w:sz="0" w:space="0" w:color="auto"/>
                <w:left w:val="none" w:sz="0" w:space="0" w:color="auto"/>
                <w:bottom w:val="none" w:sz="0" w:space="0" w:color="auto"/>
                <w:right w:val="none" w:sz="0" w:space="0" w:color="auto"/>
              </w:divBdr>
              <w:divsChild>
                <w:div w:id="1770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1731">
      <w:bodyDiv w:val="1"/>
      <w:marLeft w:val="0"/>
      <w:marRight w:val="0"/>
      <w:marTop w:val="0"/>
      <w:marBottom w:val="0"/>
      <w:divBdr>
        <w:top w:val="none" w:sz="0" w:space="0" w:color="auto"/>
        <w:left w:val="none" w:sz="0" w:space="0" w:color="auto"/>
        <w:bottom w:val="none" w:sz="0" w:space="0" w:color="auto"/>
        <w:right w:val="none" w:sz="0" w:space="0" w:color="auto"/>
      </w:divBdr>
      <w:divsChild>
        <w:div w:id="1330526180">
          <w:marLeft w:val="0"/>
          <w:marRight w:val="0"/>
          <w:marTop w:val="0"/>
          <w:marBottom w:val="0"/>
          <w:divBdr>
            <w:top w:val="none" w:sz="0" w:space="0" w:color="auto"/>
            <w:left w:val="none" w:sz="0" w:space="0" w:color="auto"/>
            <w:bottom w:val="none" w:sz="0" w:space="0" w:color="auto"/>
            <w:right w:val="none" w:sz="0" w:space="0" w:color="auto"/>
          </w:divBdr>
          <w:divsChild>
            <w:div w:id="700858194">
              <w:marLeft w:val="0"/>
              <w:marRight w:val="0"/>
              <w:marTop w:val="0"/>
              <w:marBottom w:val="0"/>
              <w:divBdr>
                <w:top w:val="none" w:sz="0" w:space="0" w:color="auto"/>
                <w:left w:val="none" w:sz="0" w:space="0" w:color="auto"/>
                <w:bottom w:val="none" w:sz="0" w:space="0" w:color="auto"/>
                <w:right w:val="none" w:sz="0" w:space="0" w:color="auto"/>
              </w:divBdr>
              <w:divsChild>
                <w:div w:id="18539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4885">
      <w:bodyDiv w:val="1"/>
      <w:marLeft w:val="0"/>
      <w:marRight w:val="0"/>
      <w:marTop w:val="0"/>
      <w:marBottom w:val="0"/>
      <w:divBdr>
        <w:top w:val="none" w:sz="0" w:space="0" w:color="auto"/>
        <w:left w:val="none" w:sz="0" w:space="0" w:color="auto"/>
        <w:bottom w:val="none" w:sz="0" w:space="0" w:color="auto"/>
        <w:right w:val="none" w:sz="0" w:space="0" w:color="auto"/>
      </w:divBdr>
      <w:divsChild>
        <w:div w:id="1008212012">
          <w:marLeft w:val="0"/>
          <w:marRight w:val="0"/>
          <w:marTop w:val="0"/>
          <w:marBottom w:val="0"/>
          <w:divBdr>
            <w:top w:val="none" w:sz="0" w:space="0" w:color="auto"/>
            <w:left w:val="none" w:sz="0" w:space="0" w:color="auto"/>
            <w:bottom w:val="none" w:sz="0" w:space="0" w:color="auto"/>
            <w:right w:val="none" w:sz="0" w:space="0" w:color="auto"/>
          </w:divBdr>
          <w:divsChild>
            <w:div w:id="895358996">
              <w:marLeft w:val="0"/>
              <w:marRight w:val="0"/>
              <w:marTop w:val="0"/>
              <w:marBottom w:val="0"/>
              <w:divBdr>
                <w:top w:val="none" w:sz="0" w:space="0" w:color="auto"/>
                <w:left w:val="none" w:sz="0" w:space="0" w:color="auto"/>
                <w:bottom w:val="none" w:sz="0" w:space="0" w:color="auto"/>
                <w:right w:val="none" w:sz="0" w:space="0" w:color="auto"/>
              </w:divBdr>
              <w:divsChild>
                <w:div w:id="3602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9614">
      <w:bodyDiv w:val="1"/>
      <w:marLeft w:val="0"/>
      <w:marRight w:val="0"/>
      <w:marTop w:val="0"/>
      <w:marBottom w:val="0"/>
      <w:divBdr>
        <w:top w:val="none" w:sz="0" w:space="0" w:color="auto"/>
        <w:left w:val="none" w:sz="0" w:space="0" w:color="auto"/>
        <w:bottom w:val="none" w:sz="0" w:space="0" w:color="auto"/>
        <w:right w:val="none" w:sz="0" w:space="0" w:color="auto"/>
      </w:divBdr>
      <w:divsChild>
        <w:div w:id="666252751">
          <w:marLeft w:val="0"/>
          <w:marRight w:val="0"/>
          <w:marTop w:val="0"/>
          <w:marBottom w:val="0"/>
          <w:divBdr>
            <w:top w:val="none" w:sz="0" w:space="0" w:color="auto"/>
            <w:left w:val="none" w:sz="0" w:space="0" w:color="auto"/>
            <w:bottom w:val="none" w:sz="0" w:space="0" w:color="auto"/>
            <w:right w:val="none" w:sz="0" w:space="0" w:color="auto"/>
          </w:divBdr>
          <w:divsChild>
            <w:div w:id="1872380844">
              <w:marLeft w:val="0"/>
              <w:marRight w:val="0"/>
              <w:marTop w:val="0"/>
              <w:marBottom w:val="0"/>
              <w:divBdr>
                <w:top w:val="none" w:sz="0" w:space="0" w:color="auto"/>
                <w:left w:val="none" w:sz="0" w:space="0" w:color="auto"/>
                <w:bottom w:val="none" w:sz="0" w:space="0" w:color="auto"/>
                <w:right w:val="none" w:sz="0" w:space="0" w:color="auto"/>
              </w:divBdr>
              <w:divsChild>
                <w:div w:id="10200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596">
      <w:bodyDiv w:val="1"/>
      <w:marLeft w:val="0"/>
      <w:marRight w:val="0"/>
      <w:marTop w:val="0"/>
      <w:marBottom w:val="0"/>
      <w:divBdr>
        <w:top w:val="none" w:sz="0" w:space="0" w:color="auto"/>
        <w:left w:val="none" w:sz="0" w:space="0" w:color="auto"/>
        <w:bottom w:val="none" w:sz="0" w:space="0" w:color="auto"/>
        <w:right w:val="none" w:sz="0" w:space="0" w:color="auto"/>
      </w:divBdr>
      <w:divsChild>
        <w:div w:id="1060396034">
          <w:marLeft w:val="0"/>
          <w:marRight w:val="0"/>
          <w:marTop w:val="0"/>
          <w:marBottom w:val="0"/>
          <w:divBdr>
            <w:top w:val="none" w:sz="0" w:space="0" w:color="auto"/>
            <w:left w:val="none" w:sz="0" w:space="0" w:color="auto"/>
            <w:bottom w:val="none" w:sz="0" w:space="0" w:color="auto"/>
            <w:right w:val="none" w:sz="0" w:space="0" w:color="auto"/>
          </w:divBdr>
          <w:divsChild>
            <w:div w:id="1383212129">
              <w:marLeft w:val="0"/>
              <w:marRight w:val="0"/>
              <w:marTop w:val="0"/>
              <w:marBottom w:val="0"/>
              <w:divBdr>
                <w:top w:val="none" w:sz="0" w:space="0" w:color="auto"/>
                <w:left w:val="none" w:sz="0" w:space="0" w:color="auto"/>
                <w:bottom w:val="none" w:sz="0" w:space="0" w:color="auto"/>
                <w:right w:val="none" w:sz="0" w:space="0" w:color="auto"/>
              </w:divBdr>
              <w:divsChild>
                <w:div w:id="2099979312">
                  <w:marLeft w:val="0"/>
                  <w:marRight w:val="0"/>
                  <w:marTop w:val="0"/>
                  <w:marBottom w:val="0"/>
                  <w:divBdr>
                    <w:top w:val="none" w:sz="0" w:space="0" w:color="auto"/>
                    <w:left w:val="none" w:sz="0" w:space="0" w:color="auto"/>
                    <w:bottom w:val="none" w:sz="0" w:space="0" w:color="auto"/>
                    <w:right w:val="none" w:sz="0" w:space="0" w:color="auto"/>
                  </w:divBdr>
                  <w:divsChild>
                    <w:div w:id="3950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69428">
      <w:bodyDiv w:val="1"/>
      <w:marLeft w:val="0"/>
      <w:marRight w:val="0"/>
      <w:marTop w:val="0"/>
      <w:marBottom w:val="0"/>
      <w:divBdr>
        <w:top w:val="none" w:sz="0" w:space="0" w:color="auto"/>
        <w:left w:val="none" w:sz="0" w:space="0" w:color="auto"/>
        <w:bottom w:val="none" w:sz="0" w:space="0" w:color="auto"/>
        <w:right w:val="none" w:sz="0" w:space="0" w:color="auto"/>
      </w:divBdr>
      <w:divsChild>
        <w:div w:id="1584684828">
          <w:marLeft w:val="0"/>
          <w:marRight w:val="0"/>
          <w:marTop w:val="0"/>
          <w:marBottom w:val="0"/>
          <w:divBdr>
            <w:top w:val="none" w:sz="0" w:space="0" w:color="auto"/>
            <w:left w:val="none" w:sz="0" w:space="0" w:color="auto"/>
            <w:bottom w:val="none" w:sz="0" w:space="0" w:color="auto"/>
            <w:right w:val="none" w:sz="0" w:space="0" w:color="auto"/>
          </w:divBdr>
          <w:divsChild>
            <w:div w:id="801077779">
              <w:marLeft w:val="0"/>
              <w:marRight w:val="0"/>
              <w:marTop w:val="0"/>
              <w:marBottom w:val="0"/>
              <w:divBdr>
                <w:top w:val="none" w:sz="0" w:space="0" w:color="auto"/>
                <w:left w:val="none" w:sz="0" w:space="0" w:color="auto"/>
                <w:bottom w:val="none" w:sz="0" w:space="0" w:color="auto"/>
                <w:right w:val="none" w:sz="0" w:space="0" w:color="auto"/>
              </w:divBdr>
              <w:divsChild>
                <w:div w:id="20985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9480">
      <w:bodyDiv w:val="1"/>
      <w:marLeft w:val="0"/>
      <w:marRight w:val="0"/>
      <w:marTop w:val="0"/>
      <w:marBottom w:val="0"/>
      <w:divBdr>
        <w:top w:val="none" w:sz="0" w:space="0" w:color="auto"/>
        <w:left w:val="none" w:sz="0" w:space="0" w:color="auto"/>
        <w:bottom w:val="none" w:sz="0" w:space="0" w:color="auto"/>
        <w:right w:val="none" w:sz="0" w:space="0" w:color="auto"/>
      </w:divBdr>
      <w:divsChild>
        <w:div w:id="376974762">
          <w:marLeft w:val="0"/>
          <w:marRight w:val="0"/>
          <w:marTop w:val="0"/>
          <w:marBottom w:val="0"/>
          <w:divBdr>
            <w:top w:val="none" w:sz="0" w:space="0" w:color="auto"/>
            <w:left w:val="none" w:sz="0" w:space="0" w:color="auto"/>
            <w:bottom w:val="none" w:sz="0" w:space="0" w:color="auto"/>
            <w:right w:val="none" w:sz="0" w:space="0" w:color="auto"/>
          </w:divBdr>
          <w:divsChild>
            <w:div w:id="2031492492">
              <w:marLeft w:val="0"/>
              <w:marRight w:val="0"/>
              <w:marTop w:val="0"/>
              <w:marBottom w:val="0"/>
              <w:divBdr>
                <w:top w:val="none" w:sz="0" w:space="0" w:color="auto"/>
                <w:left w:val="none" w:sz="0" w:space="0" w:color="auto"/>
                <w:bottom w:val="none" w:sz="0" w:space="0" w:color="auto"/>
                <w:right w:val="none" w:sz="0" w:space="0" w:color="auto"/>
              </w:divBdr>
              <w:divsChild>
                <w:div w:id="13185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7710">
      <w:bodyDiv w:val="1"/>
      <w:marLeft w:val="0"/>
      <w:marRight w:val="0"/>
      <w:marTop w:val="0"/>
      <w:marBottom w:val="0"/>
      <w:divBdr>
        <w:top w:val="none" w:sz="0" w:space="0" w:color="auto"/>
        <w:left w:val="none" w:sz="0" w:space="0" w:color="auto"/>
        <w:bottom w:val="none" w:sz="0" w:space="0" w:color="auto"/>
        <w:right w:val="none" w:sz="0" w:space="0" w:color="auto"/>
      </w:divBdr>
      <w:divsChild>
        <w:div w:id="1854030611">
          <w:marLeft w:val="0"/>
          <w:marRight w:val="0"/>
          <w:marTop w:val="0"/>
          <w:marBottom w:val="0"/>
          <w:divBdr>
            <w:top w:val="none" w:sz="0" w:space="0" w:color="auto"/>
            <w:left w:val="none" w:sz="0" w:space="0" w:color="auto"/>
            <w:bottom w:val="none" w:sz="0" w:space="0" w:color="auto"/>
            <w:right w:val="none" w:sz="0" w:space="0" w:color="auto"/>
          </w:divBdr>
          <w:divsChild>
            <w:div w:id="2060742773">
              <w:marLeft w:val="0"/>
              <w:marRight w:val="0"/>
              <w:marTop w:val="0"/>
              <w:marBottom w:val="0"/>
              <w:divBdr>
                <w:top w:val="none" w:sz="0" w:space="0" w:color="auto"/>
                <w:left w:val="none" w:sz="0" w:space="0" w:color="auto"/>
                <w:bottom w:val="none" w:sz="0" w:space="0" w:color="auto"/>
                <w:right w:val="none" w:sz="0" w:space="0" w:color="auto"/>
              </w:divBdr>
              <w:divsChild>
                <w:div w:id="1937008817">
                  <w:marLeft w:val="0"/>
                  <w:marRight w:val="0"/>
                  <w:marTop w:val="0"/>
                  <w:marBottom w:val="0"/>
                  <w:divBdr>
                    <w:top w:val="none" w:sz="0" w:space="0" w:color="auto"/>
                    <w:left w:val="none" w:sz="0" w:space="0" w:color="auto"/>
                    <w:bottom w:val="none" w:sz="0" w:space="0" w:color="auto"/>
                    <w:right w:val="none" w:sz="0" w:space="0" w:color="auto"/>
                  </w:divBdr>
                  <w:divsChild>
                    <w:div w:id="12617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1946">
      <w:bodyDiv w:val="1"/>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547454407">
              <w:marLeft w:val="0"/>
              <w:marRight w:val="0"/>
              <w:marTop w:val="0"/>
              <w:marBottom w:val="0"/>
              <w:divBdr>
                <w:top w:val="none" w:sz="0" w:space="0" w:color="auto"/>
                <w:left w:val="none" w:sz="0" w:space="0" w:color="auto"/>
                <w:bottom w:val="none" w:sz="0" w:space="0" w:color="auto"/>
                <w:right w:val="none" w:sz="0" w:space="0" w:color="auto"/>
              </w:divBdr>
              <w:divsChild>
                <w:div w:id="17944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3422">
      <w:bodyDiv w:val="1"/>
      <w:marLeft w:val="0"/>
      <w:marRight w:val="0"/>
      <w:marTop w:val="0"/>
      <w:marBottom w:val="0"/>
      <w:divBdr>
        <w:top w:val="none" w:sz="0" w:space="0" w:color="auto"/>
        <w:left w:val="none" w:sz="0" w:space="0" w:color="auto"/>
        <w:bottom w:val="none" w:sz="0" w:space="0" w:color="auto"/>
        <w:right w:val="none" w:sz="0" w:space="0" w:color="auto"/>
      </w:divBdr>
      <w:divsChild>
        <w:div w:id="2137065908">
          <w:marLeft w:val="0"/>
          <w:marRight w:val="0"/>
          <w:marTop w:val="0"/>
          <w:marBottom w:val="0"/>
          <w:divBdr>
            <w:top w:val="none" w:sz="0" w:space="0" w:color="auto"/>
            <w:left w:val="none" w:sz="0" w:space="0" w:color="auto"/>
            <w:bottom w:val="none" w:sz="0" w:space="0" w:color="auto"/>
            <w:right w:val="none" w:sz="0" w:space="0" w:color="auto"/>
          </w:divBdr>
          <w:divsChild>
            <w:div w:id="2134857247">
              <w:marLeft w:val="0"/>
              <w:marRight w:val="0"/>
              <w:marTop w:val="0"/>
              <w:marBottom w:val="0"/>
              <w:divBdr>
                <w:top w:val="none" w:sz="0" w:space="0" w:color="auto"/>
                <w:left w:val="none" w:sz="0" w:space="0" w:color="auto"/>
                <w:bottom w:val="none" w:sz="0" w:space="0" w:color="auto"/>
                <w:right w:val="none" w:sz="0" w:space="0" w:color="auto"/>
              </w:divBdr>
              <w:divsChild>
                <w:div w:id="1354263169">
                  <w:marLeft w:val="0"/>
                  <w:marRight w:val="0"/>
                  <w:marTop w:val="0"/>
                  <w:marBottom w:val="0"/>
                  <w:divBdr>
                    <w:top w:val="none" w:sz="0" w:space="0" w:color="auto"/>
                    <w:left w:val="none" w:sz="0" w:space="0" w:color="auto"/>
                    <w:bottom w:val="none" w:sz="0" w:space="0" w:color="auto"/>
                    <w:right w:val="none" w:sz="0" w:space="0" w:color="auto"/>
                  </w:divBdr>
                  <w:divsChild>
                    <w:div w:id="1043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8553">
      <w:bodyDiv w:val="1"/>
      <w:marLeft w:val="0"/>
      <w:marRight w:val="0"/>
      <w:marTop w:val="0"/>
      <w:marBottom w:val="0"/>
      <w:divBdr>
        <w:top w:val="none" w:sz="0" w:space="0" w:color="auto"/>
        <w:left w:val="none" w:sz="0" w:space="0" w:color="auto"/>
        <w:bottom w:val="none" w:sz="0" w:space="0" w:color="auto"/>
        <w:right w:val="none" w:sz="0" w:space="0" w:color="auto"/>
      </w:divBdr>
    </w:div>
    <w:div w:id="1462189516">
      <w:bodyDiv w:val="1"/>
      <w:marLeft w:val="0"/>
      <w:marRight w:val="0"/>
      <w:marTop w:val="0"/>
      <w:marBottom w:val="0"/>
      <w:divBdr>
        <w:top w:val="none" w:sz="0" w:space="0" w:color="auto"/>
        <w:left w:val="none" w:sz="0" w:space="0" w:color="auto"/>
        <w:bottom w:val="none" w:sz="0" w:space="0" w:color="auto"/>
        <w:right w:val="none" w:sz="0" w:space="0" w:color="auto"/>
      </w:divBdr>
      <w:divsChild>
        <w:div w:id="247423635">
          <w:marLeft w:val="0"/>
          <w:marRight w:val="0"/>
          <w:marTop w:val="0"/>
          <w:marBottom w:val="0"/>
          <w:divBdr>
            <w:top w:val="none" w:sz="0" w:space="0" w:color="auto"/>
            <w:left w:val="none" w:sz="0" w:space="0" w:color="auto"/>
            <w:bottom w:val="none" w:sz="0" w:space="0" w:color="auto"/>
            <w:right w:val="none" w:sz="0" w:space="0" w:color="auto"/>
          </w:divBdr>
          <w:divsChild>
            <w:div w:id="753085984">
              <w:marLeft w:val="0"/>
              <w:marRight w:val="0"/>
              <w:marTop w:val="0"/>
              <w:marBottom w:val="0"/>
              <w:divBdr>
                <w:top w:val="none" w:sz="0" w:space="0" w:color="auto"/>
                <w:left w:val="none" w:sz="0" w:space="0" w:color="auto"/>
                <w:bottom w:val="none" w:sz="0" w:space="0" w:color="auto"/>
                <w:right w:val="none" w:sz="0" w:space="0" w:color="auto"/>
              </w:divBdr>
              <w:divsChild>
                <w:div w:id="1777096074">
                  <w:marLeft w:val="0"/>
                  <w:marRight w:val="0"/>
                  <w:marTop w:val="0"/>
                  <w:marBottom w:val="0"/>
                  <w:divBdr>
                    <w:top w:val="none" w:sz="0" w:space="0" w:color="auto"/>
                    <w:left w:val="none" w:sz="0" w:space="0" w:color="auto"/>
                    <w:bottom w:val="none" w:sz="0" w:space="0" w:color="auto"/>
                    <w:right w:val="none" w:sz="0" w:space="0" w:color="auto"/>
                  </w:divBdr>
                  <w:divsChild>
                    <w:div w:id="21177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1374">
      <w:bodyDiv w:val="1"/>
      <w:marLeft w:val="0"/>
      <w:marRight w:val="0"/>
      <w:marTop w:val="0"/>
      <w:marBottom w:val="0"/>
      <w:divBdr>
        <w:top w:val="none" w:sz="0" w:space="0" w:color="auto"/>
        <w:left w:val="none" w:sz="0" w:space="0" w:color="auto"/>
        <w:bottom w:val="none" w:sz="0" w:space="0" w:color="auto"/>
        <w:right w:val="none" w:sz="0" w:space="0" w:color="auto"/>
      </w:divBdr>
      <w:divsChild>
        <w:div w:id="1546991846">
          <w:marLeft w:val="0"/>
          <w:marRight w:val="0"/>
          <w:marTop w:val="0"/>
          <w:marBottom w:val="0"/>
          <w:divBdr>
            <w:top w:val="none" w:sz="0" w:space="0" w:color="auto"/>
            <w:left w:val="none" w:sz="0" w:space="0" w:color="auto"/>
            <w:bottom w:val="none" w:sz="0" w:space="0" w:color="auto"/>
            <w:right w:val="none" w:sz="0" w:space="0" w:color="auto"/>
          </w:divBdr>
          <w:divsChild>
            <w:div w:id="573050636">
              <w:marLeft w:val="0"/>
              <w:marRight w:val="0"/>
              <w:marTop w:val="0"/>
              <w:marBottom w:val="0"/>
              <w:divBdr>
                <w:top w:val="none" w:sz="0" w:space="0" w:color="auto"/>
                <w:left w:val="none" w:sz="0" w:space="0" w:color="auto"/>
                <w:bottom w:val="none" w:sz="0" w:space="0" w:color="auto"/>
                <w:right w:val="none" w:sz="0" w:space="0" w:color="auto"/>
              </w:divBdr>
              <w:divsChild>
                <w:div w:id="2068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034">
      <w:bodyDiv w:val="1"/>
      <w:marLeft w:val="0"/>
      <w:marRight w:val="0"/>
      <w:marTop w:val="0"/>
      <w:marBottom w:val="0"/>
      <w:divBdr>
        <w:top w:val="none" w:sz="0" w:space="0" w:color="auto"/>
        <w:left w:val="none" w:sz="0" w:space="0" w:color="auto"/>
        <w:bottom w:val="none" w:sz="0" w:space="0" w:color="auto"/>
        <w:right w:val="none" w:sz="0" w:space="0" w:color="auto"/>
      </w:divBdr>
    </w:div>
    <w:div w:id="1494026594">
      <w:bodyDiv w:val="1"/>
      <w:marLeft w:val="0"/>
      <w:marRight w:val="0"/>
      <w:marTop w:val="0"/>
      <w:marBottom w:val="0"/>
      <w:divBdr>
        <w:top w:val="none" w:sz="0" w:space="0" w:color="auto"/>
        <w:left w:val="none" w:sz="0" w:space="0" w:color="auto"/>
        <w:bottom w:val="none" w:sz="0" w:space="0" w:color="auto"/>
        <w:right w:val="none" w:sz="0" w:space="0" w:color="auto"/>
      </w:divBdr>
      <w:divsChild>
        <w:div w:id="395856036">
          <w:marLeft w:val="0"/>
          <w:marRight w:val="0"/>
          <w:marTop w:val="0"/>
          <w:marBottom w:val="0"/>
          <w:divBdr>
            <w:top w:val="none" w:sz="0" w:space="0" w:color="auto"/>
            <w:left w:val="none" w:sz="0" w:space="0" w:color="auto"/>
            <w:bottom w:val="none" w:sz="0" w:space="0" w:color="auto"/>
            <w:right w:val="none" w:sz="0" w:space="0" w:color="auto"/>
          </w:divBdr>
          <w:divsChild>
            <w:div w:id="1562518181">
              <w:marLeft w:val="0"/>
              <w:marRight w:val="0"/>
              <w:marTop w:val="0"/>
              <w:marBottom w:val="0"/>
              <w:divBdr>
                <w:top w:val="none" w:sz="0" w:space="0" w:color="auto"/>
                <w:left w:val="none" w:sz="0" w:space="0" w:color="auto"/>
                <w:bottom w:val="none" w:sz="0" w:space="0" w:color="auto"/>
                <w:right w:val="none" w:sz="0" w:space="0" w:color="auto"/>
              </w:divBdr>
              <w:divsChild>
                <w:div w:id="19691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7747">
      <w:bodyDiv w:val="1"/>
      <w:marLeft w:val="0"/>
      <w:marRight w:val="0"/>
      <w:marTop w:val="0"/>
      <w:marBottom w:val="0"/>
      <w:divBdr>
        <w:top w:val="none" w:sz="0" w:space="0" w:color="auto"/>
        <w:left w:val="none" w:sz="0" w:space="0" w:color="auto"/>
        <w:bottom w:val="none" w:sz="0" w:space="0" w:color="auto"/>
        <w:right w:val="none" w:sz="0" w:space="0" w:color="auto"/>
      </w:divBdr>
      <w:divsChild>
        <w:div w:id="1786340301">
          <w:marLeft w:val="0"/>
          <w:marRight w:val="0"/>
          <w:marTop w:val="0"/>
          <w:marBottom w:val="0"/>
          <w:divBdr>
            <w:top w:val="none" w:sz="0" w:space="0" w:color="auto"/>
            <w:left w:val="none" w:sz="0" w:space="0" w:color="auto"/>
            <w:bottom w:val="none" w:sz="0" w:space="0" w:color="auto"/>
            <w:right w:val="none" w:sz="0" w:space="0" w:color="auto"/>
          </w:divBdr>
          <w:divsChild>
            <w:div w:id="266429633">
              <w:marLeft w:val="0"/>
              <w:marRight w:val="0"/>
              <w:marTop w:val="0"/>
              <w:marBottom w:val="0"/>
              <w:divBdr>
                <w:top w:val="none" w:sz="0" w:space="0" w:color="auto"/>
                <w:left w:val="none" w:sz="0" w:space="0" w:color="auto"/>
                <w:bottom w:val="none" w:sz="0" w:space="0" w:color="auto"/>
                <w:right w:val="none" w:sz="0" w:space="0" w:color="auto"/>
              </w:divBdr>
              <w:divsChild>
                <w:div w:id="730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0347">
      <w:bodyDiv w:val="1"/>
      <w:marLeft w:val="0"/>
      <w:marRight w:val="0"/>
      <w:marTop w:val="0"/>
      <w:marBottom w:val="0"/>
      <w:divBdr>
        <w:top w:val="none" w:sz="0" w:space="0" w:color="auto"/>
        <w:left w:val="none" w:sz="0" w:space="0" w:color="auto"/>
        <w:bottom w:val="none" w:sz="0" w:space="0" w:color="auto"/>
        <w:right w:val="none" w:sz="0" w:space="0" w:color="auto"/>
      </w:divBdr>
    </w:div>
    <w:div w:id="1521119141">
      <w:bodyDiv w:val="1"/>
      <w:marLeft w:val="0"/>
      <w:marRight w:val="0"/>
      <w:marTop w:val="0"/>
      <w:marBottom w:val="0"/>
      <w:divBdr>
        <w:top w:val="none" w:sz="0" w:space="0" w:color="auto"/>
        <w:left w:val="none" w:sz="0" w:space="0" w:color="auto"/>
        <w:bottom w:val="none" w:sz="0" w:space="0" w:color="auto"/>
        <w:right w:val="none" w:sz="0" w:space="0" w:color="auto"/>
      </w:divBdr>
      <w:divsChild>
        <w:div w:id="1008949543">
          <w:marLeft w:val="0"/>
          <w:marRight w:val="0"/>
          <w:marTop w:val="0"/>
          <w:marBottom w:val="0"/>
          <w:divBdr>
            <w:top w:val="none" w:sz="0" w:space="0" w:color="auto"/>
            <w:left w:val="none" w:sz="0" w:space="0" w:color="auto"/>
            <w:bottom w:val="none" w:sz="0" w:space="0" w:color="auto"/>
            <w:right w:val="none" w:sz="0" w:space="0" w:color="auto"/>
          </w:divBdr>
          <w:divsChild>
            <w:div w:id="339629030">
              <w:marLeft w:val="0"/>
              <w:marRight w:val="0"/>
              <w:marTop w:val="0"/>
              <w:marBottom w:val="0"/>
              <w:divBdr>
                <w:top w:val="none" w:sz="0" w:space="0" w:color="auto"/>
                <w:left w:val="none" w:sz="0" w:space="0" w:color="auto"/>
                <w:bottom w:val="none" w:sz="0" w:space="0" w:color="auto"/>
                <w:right w:val="none" w:sz="0" w:space="0" w:color="auto"/>
              </w:divBdr>
              <w:divsChild>
                <w:div w:id="1025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8687">
      <w:bodyDiv w:val="1"/>
      <w:marLeft w:val="0"/>
      <w:marRight w:val="0"/>
      <w:marTop w:val="0"/>
      <w:marBottom w:val="0"/>
      <w:divBdr>
        <w:top w:val="none" w:sz="0" w:space="0" w:color="auto"/>
        <w:left w:val="none" w:sz="0" w:space="0" w:color="auto"/>
        <w:bottom w:val="none" w:sz="0" w:space="0" w:color="auto"/>
        <w:right w:val="none" w:sz="0" w:space="0" w:color="auto"/>
      </w:divBdr>
      <w:divsChild>
        <w:div w:id="598560105">
          <w:marLeft w:val="0"/>
          <w:marRight w:val="0"/>
          <w:marTop w:val="0"/>
          <w:marBottom w:val="0"/>
          <w:divBdr>
            <w:top w:val="none" w:sz="0" w:space="0" w:color="auto"/>
            <w:left w:val="none" w:sz="0" w:space="0" w:color="auto"/>
            <w:bottom w:val="none" w:sz="0" w:space="0" w:color="auto"/>
            <w:right w:val="none" w:sz="0" w:space="0" w:color="auto"/>
          </w:divBdr>
          <w:divsChild>
            <w:div w:id="1919290920">
              <w:marLeft w:val="0"/>
              <w:marRight w:val="0"/>
              <w:marTop w:val="0"/>
              <w:marBottom w:val="0"/>
              <w:divBdr>
                <w:top w:val="none" w:sz="0" w:space="0" w:color="auto"/>
                <w:left w:val="none" w:sz="0" w:space="0" w:color="auto"/>
                <w:bottom w:val="none" w:sz="0" w:space="0" w:color="auto"/>
                <w:right w:val="none" w:sz="0" w:space="0" w:color="auto"/>
              </w:divBdr>
              <w:divsChild>
                <w:div w:id="1609459288">
                  <w:marLeft w:val="0"/>
                  <w:marRight w:val="0"/>
                  <w:marTop w:val="0"/>
                  <w:marBottom w:val="0"/>
                  <w:divBdr>
                    <w:top w:val="none" w:sz="0" w:space="0" w:color="auto"/>
                    <w:left w:val="none" w:sz="0" w:space="0" w:color="auto"/>
                    <w:bottom w:val="none" w:sz="0" w:space="0" w:color="auto"/>
                    <w:right w:val="none" w:sz="0" w:space="0" w:color="auto"/>
                  </w:divBdr>
                  <w:divsChild>
                    <w:div w:id="158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8445">
      <w:bodyDiv w:val="1"/>
      <w:marLeft w:val="0"/>
      <w:marRight w:val="0"/>
      <w:marTop w:val="0"/>
      <w:marBottom w:val="0"/>
      <w:divBdr>
        <w:top w:val="none" w:sz="0" w:space="0" w:color="auto"/>
        <w:left w:val="none" w:sz="0" w:space="0" w:color="auto"/>
        <w:bottom w:val="none" w:sz="0" w:space="0" w:color="auto"/>
        <w:right w:val="none" w:sz="0" w:space="0" w:color="auto"/>
      </w:divBdr>
    </w:div>
    <w:div w:id="1553737508">
      <w:bodyDiv w:val="1"/>
      <w:marLeft w:val="0"/>
      <w:marRight w:val="0"/>
      <w:marTop w:val="0"/>
      <w:marBottom w:val="0"/>
      <w:divBdr>
        <w:top w:val="none" w:sz="0" w:space="0" w:color="auto"/>
        <w:left w:val="none" w:sz="0" w:space="0" w:color="auto"/>
        <w:bottom w:val="none" w:sz="0" w:space="0" w:color="auto"/>
        <w:right w:val="none" w:sz="0" w:space="0" w:color="auto"/>
      </w:divBdr>
      <w:divsChild>
        <w:div w:id="1447120924">
          <w:marLeft w:val="0"/>
          <w:marRight w:val="0"/>
          <w:marTop w:val="0"/>
          <w:marBottom w:val="0"/>
          <w:divBdr>
            <w:top w:val="none" w:sz="0" w:space="0" w:color="auto"/>
            <w:left w:val="none" w:sz="0" w:space="0" w:color="auto"/>
            <w:bottom w:val="none" w:sz="0" w:space="0" w:color="auto"/>
            <w:right w:val="none" w:sz="0" w:space="0" w:color="auto"/>
          </w:divBdr>
          <w:divsChild>
            <w:div w:id="510143907">
              <w:marLeft w:val="0"/>
              <w:marRight w:val="0"/>
              <w:marTop w:val="0"/>
              <w:marBottom w:val="0"/>
              <w:divBdr>
                <w:top w:val="none" w:sz="0" w:space="0" w:color="auto"/>
                <w:left w:val="none" w:sz="0" w:space="0" w:color="auto"/>
                <w:bottom w:val="none" w:sz="0" w:space="0" w:color="auto"/>
                <w:right w:val="none" w:sz="0" w:space="0" w:color="auto"/>
              </w:divBdr>
              <w:divsChild>
                <w:div w:id="16122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41243">
      <w:bodyDiv w:val="1"/>
      <w:marLeft w:val="0"/>
      <w:marRight w:val="0"/>
      <w:marTop w:val="0"/>
      <w:marBottom w:val="0"/>
      <w:divBdr>
        <w:top w:val="none" w:sz="0" w:space="0" w:color="auto"/>
        <w:left w:val="none" w:sz="0" w:space="0" w:color="auto"/>
        <w:bottom w:val="none" w:sz="0" w:space="0" w:color="auto"/>
        <w:right w:val="none" w:sz="0" w:space="0" w:color="auto"/>
      </w:divBdr>
      <w:divsChild>
        <w:div w:id="1335690256">
          <w:marLeft w:val="0"/>
          <w:marRight w:val="0"/>
          <w:marTop w:val="0"/>
          <w:marBottom w:val="0"/>
          <w:divBdr>
            <w:top w:val="none" w:sz="0" w:space="0" w:color="auto"/>
            <w:left w:val="none" w:sz="0" w:space="0" w:color="auto"/>
            <w:bottom w:val="none" w:sz="0" w:space="0" w:color="auto"/>
            <w:right w:val="none" w:sz="0" w:space="0" w:color="auto"/>
          </w:divBdr>
          <w:divsChild>
            <w:div w:id="81724201">
              <w:marLeft w:val="0"/>
              <w:marRight w:val="0"/>
              <w:marTop w:val="0"/>
              <w:marBottom w:val="0"/>
              <w:divBdr>
                <w:top w:val="none" w:sz="0" w:space="0" w:color="auto"/>
                <w:left w:val="none" w:sz="0" w:space="0" w:color="auto"/>
                <w:bottom w:val="none" w:sz="0" w:space="0" w:color="auto"/>
                <w:right w:val="none" w:sz="0" w:space="0" w:color="auto"/>
              </w:divBdr>
              <w:divsChild>
                <w:div w:id="16515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346">
      <w:bodyDiv w:val="1"/>
      <w:marLeft w:val="0"/>
      <w:marRight w:val="0"/>
      <w:marTop w:val="0"/>
      <w:marBottom w:val="0"/>
      <w:divBdr>
        <w:top w:val="none" w:sz="0" w:space="0" w:color="auto"/>
        <w:left w:val="none" w:sz="0" w:space="0" w:color="auto"/>
        <w:bottom w:val="none" w:sz="0" w:space="0" w:color="auto"/>
        <w:right w:val="none" w:sz="0" w:space="0" w:color="auto"/>
      </w:divBdr>
      <w:divsChild>
        <w:div w:id="1781948412">
          <w:marLeft w:val="0"/>
          <w:marRight w:val="0"/>
          <w:marTop w:val="0"/>
          <w:marBottom w:val="0"/>
          <w:divBdr>
            <w:top w:val="none" w:sz="0" w:space="0" w:color="auto"/>
            <w:left w:val="none" w:sz="0" w:space="0" w:color="auto"/>
            <w:bottom w:val="none" w:sz="0" w:space="0" w:color="auto"/>
            <w:right w:val="none" w:sz="0" w:space="0" w:color="auto"/>
          </w:divBdr>
          <w:divsChild>
            <w:div w:id="893396287">
              <w:marLeft w:val="0"/>
              <w:marRight w:val="0"/>
              <w:marTop w:val="0"/>
              <w:marBottom w:val="0"/>
              <w:divBdr>
                <w:top w:val="none" w:sz="0" w:space="0" w:color="auto"/>
                <w:left w:val="none" w:sz="0" w:space="0" w:color="auto"/>
                <w:bottom w:val="none" w:sz="0" w:space="0" w:color="auto"/>
                <w:right w:val="none" w:sz="0" w:space="0" w:color="auto"/>
              </w:divBdr>
              <w:divsChild>
                <w:div w:id="2024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850">
      <w:bodyDiv w:val="1"/>
      <w:marLeft w:val="0"/>
      <w:marRight w:val="0"/>
      <w:marTop w:val="0"/>
      <w:marBottom w:val="0"/>
      <w:divBdr>
        <w:top w:val="none" w:sz="0" w:space="0" w:color="auto"/>
        <w:left w:val="none" w:sz="0" w:space="0" w:color="auto"/>
        <w:bottom w:val="none" w:sz="0" w:space="0" w:color="auto"/>
        <w:right w:val="none" w:sz="0" w:space="0" w:color="auto"/>
      </w:divBdr>
      <w:divsChild>
        <w:div w:id="941106188">
          <w:marLeft w:val="0"/>
          <w:marRight w:val="0"/>
          <w:marTop w:val="0"/>
          <w:marBottom w:val="0"/>
          <w:divBdr>
            <w:top w:val="none" w:sz="0" w:space="0" w:color="auto"/>
            <w:left w:val="none" w:sz="0" w:space="0" w:color="auto"/>
            <w:bottom w:val="none" w:sz="0" w:space="0" w:color="auto"/>
            <w:right w:val="none" w:sz="0" w:space="0" w:color="auto"/>
          </w:divBdr>
          <w:divsChild>
            <w:div w:id="225072706">
              <w:marLeft w:val="0"/>
              <w:marRight w:val="0"/>
              <w:marTop w:val="0"/>
              <w:marBottom w:val="0"/>
              <w:divBdr>
                <w:top w:val="none" w:sz="0" w:space="0" w:color="auto"/>
                <w:left w:val="none" w:sz="0" w:space="0" w:color="auto"/>
                <w:bottom w:val="none" w:sz="0" w:space="0" w:color="auto"/>
                <w:right w:val="none" w:sz="0" w:space="0" w:color="auto"/>
              </w:divBdr>
              <w:divsChild>
                <w:div w:id="10700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2407">
      <w:bodyDiv w:val="1"/>
      <w:marLeft w:val="0"/>
      <w:marRight w:val="0"/>
      <w:marTop w:val="0"/>
      <w:marBottom w:val="0"/>
      <w:divBdr>
        <w:top w:val="none" w:sz="0" w:space="0" w:color="auto"/>
        <w:left w:val="none" w:sz="0" w:space="0" w:color="auto"/>
        <w:bottom w:val="none" w:sz="0" w:space="0" w:color="auto"/>
        <w:right w:val="none" w:sz="0" w:space="0" w:color="auto"/>
      </w:divBdr>
    </w:div>
    <w:div w:id="1651128541">
      <w:bodyDiv w:val="1"/>
      <w:marLeft w:val="0"/>
      <w:marRight w:val="0"/>
      <w:marTop w:val="0"/>
      <w:marBottom w:val="0"/>
      <w:divBdr>
        <w:top w:val="none" w:sz="0" w:space="0" w:color="auto"/>
        <w:left w:val="none" w:sz="0" w:space="0" w:color="auto"/>
        <w:bottom w:val="none" w:sz="0" w:space="0" w:color="auto"/>
        <w:right w:val="none" w:sz="0" w:space="0" w:color="auto"/>
      </w:divBdr>
    </w:div>
    <w:div w:id="1657680489">
      <w:bodyDiv w:val="1"/>
      <w:marLeft w:val="0"/>
      <w:marRight w:val="0"/>
      <w:marTop w:val="0"/>
      <w:marBottom w:val="0"/>
      <w:divBdr>
        <w:top w:val="none" w:sz="0" w:space="0" w:color="auto"/>
        <w:left w:val="none" w:sz="0" w:space="0" w:color="auto"/>
        <w:bottom w:val="none" w:sz="0" w:space="0" w:color="auto"/>
        <w:right w:val="none" w:sz="0" w:space="0" w:color="auto"/>
      </w:divBdr>
    </w:div>
    <w:div w:id="1722484815">
      <w:bodyDiv w:val="1"/>
      <w:marLeft w:val="0"/>
      <w:marRight w:val="0"/>
      <w:marTop w:val="0"/>
      <w:marBottom w:val="0"/>
      <w:divBdr>
        <w:top w:val="none" w:sz="0" w:space="0" w:color="auto"/>
        <w:left w:val="none" w:sz="0" w:space="0" w:color="auto"/>
        <w:bottom w:val="none" w:sz="0" w:space="0" w:color="auto"/>
        <w:right w:val="none" w:sz="0" w:space="0" w:color="auto"/>
      </w:divBdr>
    </w:div>
    <w:div w:id="1725333081">
      <w:bodyDiv w:val="1"/>
      <w:marLeft w:val="0"/>
      <w:marRight w:val="0"/>
      <w:marTop w:val="0"/>
      <w:marBottom w:val="0"/>
      <w:divBdr>
        <w:top w:val="none" w:sz="0" w:space="0" w:color="auto"/>
        <w:left w:val="none" w:sz="0" w:space="0" w:color="auto"/>
        <w:bottom w:val="none" w:sz="0" w:space="0" w:color="auto"/>
        <w:right w:val="none" w:sz="0" w:space="0" w:color="auto"/>
      </w:divBdr>
    </w:div>
    <w:div w:id="1727873197">
      <w:bodyDiv w:val="1"/>
      <w:marLeft w:val="0"/>
      <w:marRight w:val="0"/>
      <w:marTop w:val="0"/>
      <w:marBottom w:val="0"/>
      <w:divBdr>
        <w:top w:val="none" w:sz="0" w:space="0" w:color="auto"/>
        <w:left w:val="none" w:sz="0" w:space="0" w:color="auto"/>
        <w:bottom w:val="none" w:sz="0" w:space="0" w:color="auto"/>
        <w:right w:val="none" w:sz="0" w:space="0" w:color="auto"/>
      </w:divBdr>
      <w:divsChild>
        <w:div w:id="111287988">
          <w:marLeft w:val="0"/>
          <w:marRight w:val="0"/>
          <w:marTop w:val="0"/>
          <w:marBottom w:val="0"/>
          <w:divBdr>
            <w:top w:val="none" w:sz="0" w:space="0" w:color="auto"/>
            <w:left w:val="none" w:sz="0" w:space="0" w:color="auto"/>
            <w:bottom w:val="none" w:sz="0" w:space="0" w:color="auto"/>
            <w:right w:val="none" w:sz="0" w:space="0" w:color="auto"/>
          </w:divBdr>
          <w:divsChild>
            <w:div w:id="867252228">
              <w:marLeft w:val="0"/>
              <w:marRight w:val="0"/>
              <w:marTop w:val="0"/>
              <w:marBottom w:val="0"/>
              <w:divBdr>
                <w:top w:val="none" w:sz="0" w:space="0" w:color="auto"/>
                <w:left w:val="none" w:sz="0" w:space="0" w:color="auto"/>
                <w:bottom w:val="none" w:sz="0" w:space="0" w:color="auto"/>
                <w:right w:val="none" w:sz="0" w:space="0" w:color="auto"/>
              </w:divBdr>
              <w:divsChild>
                <w:div w:id="924724061">
                  <w:marLeft w:val="0"/>
                  <w:marRight w:val="0"/>
                  <w:marTop w:val="0"/>
                  <w:marBottom w:val="0"/>
                  <w:divBdr>
                    <w:top w:val="none" w:sz="0" w:space="0" w:color="auto"/>
                    <w:left w:val="none" w:sz="0" w:space="0" w:color="auto"/>
                    <w:bottom w:val="none" w:sz="0" w:space="0" w:color="auto"/>
                    <w:right w:val="none" w:sz="0" w:space="0" w:color="auto"/>
                  </w:divBdr>
                  <w:divsChild>
                    <w:div w:id="13628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07339">
      <w:bodyDiv w:val="1"/>
      <w:marLeft w:val="0"/>
      <w:marRight w:val="0"/>
      <w:marTop w:val="0"/>
      <w:marBottom w:val="0"/>
      <w:divBdr>
        <w:top w:val="none" w:sz="0" w:space="0" w:color="auto"/>
        <w:left w:val="none" w:sz="0" w:space="0" w:color="auto"/>
        <w:bottom w:val="none" w:sz="0" w:space="0" w:color="auto"/>
        <w:right w:val="none" w:sz="0" w:space="0" w:color="auto"/>
      </w:divBdr>
    </w:div>
    <w:div w:id="1743990798">
      <w:bodyDiv w:val="1"/>
      <w:marLeft w:val="0"/>
      <w:marRight w:val="0"/>
      <w:marTop w:val="0"/>
      <w:marBottom w:val="0"/>
      <w:divBdr>
        <w:top w:val="none" w:sz="0" w:space="0" w:color="auto"/>
        <w:left w:val="none" w:sz="0" w:space="0" w:color="auto"/>
        <w:bottom w:val="none" w:sz="0" w:space="0" w:color="auto"/>
        <w:right w:val="none" w:sz="0" w:space="0" w:color="auto"/>
      </w:divBdr>
      <w:divsChild>
        <w:div w:id="540940853">
          <w:marLeft w:val="0"/>
          <w:marRight w:val="0"/>
          <w:marTop w:val="0"/>
          <w:marBottom w:val="0"/>
          <w:divBdr>
            <w:top w:val="none" w:sz="0" w:space="0" w:color="auto"/>
            <w:left w:val="none" w:sz="0" w:space="0" w:color="auto"/>
            <w:bottom w:val="none" w:sz="0" w:space="0" w:color="auto"/>
            <w:right w:val="none" w:sz="0" w:space="0" w:color="auto"/>
          </w:divBdr>
          <w:divsChild>
            <w:div w:id="1518696030">
              <w:marLeft w:val="0"/>
              <w:marRight w:val="0"/>
              <w:marTop w:val="0"/>
              <w:marBottom w:val="0"/>
              <w:divBdr>
                <w:top w:val="none" w:sz="0" w:space="0" w:color="auto"/>
                <w:left w:val="none" w:sz="0" w:space="0" w:color="auto"/>
                <w:bottom w:val="none" w:sz="0" w:space="0" w:color="auto"/>
                <w:right w:val="none" w:sz="0" w:space="0" w:color="auto"/>
              </w:divBdr>
              <w:divsChild>
                <w:div w:id="2025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9113">
      <w:bodyDiv w:val="1"/>
      <w:marLeft w:val="0"/>
      <w:marRight w:val="0"/>
      <w:marTop w:val="0"/>
      <w:marBottom w:val="0"/>
      <w:divBdr>
        <w:top w:val="none" w:sz="0" w:space="0" w:color="auto"/>
        <w:left w:val="none" w:sz="0" w:space="0" w:color="auto"/>
        <w:bottom w:val="none" w:sz="0" w:space="0" w:color="auto"/>
        <w:right w:val="none" w:sz="0" w:space="0" w:color="auto"/>
      </w:divBdr>
    </w:div>
    <w:div w:id="1746101919">
      <w:bodyDiv w:val="1"/>
      <w:marLeft w:val="0"/>
      <w:marRight w:val="0"/>
      <w:marTop w:val="0"/>
      <w:marBottom w:val="0"/>
      <w:divBdr>
        <w:top w:val="none" w:sz="0" w:space="0" w:color="auto"/>
        <w:left w:val="none" w:sz="0" w:space="0" w:color="auto"/>
        <w:bottom w:val="none" w:sz="0" w:space="0" w:color="auto"/>
        <w:right w:val="none" w:sz="0" w:space="0" w:color="auto"/>
      </w:divBdr>
      <w:divsChild>
        <w:div w:id="1001129669">
          <w:marLeft w:val="0"/>
          <w:marRight w:val="0"/>
          <w:marTop w:val="0"/>
          <w:marBottom w:val="0"/>
          <w:divBdr>
            <w:top w:val="none" w:sz="0" w:space="0" w:color="auto"/>
            <w:left w:val="none" w:sz="0" w:space="0" w:color="auto"/>
            <w:bottom w:val="none" w:sz="0" w:space="0" w:color="auto"/>
            <w:right w:val="none" w:sz="0" w:space="0" w:color="auto"/>
          </w:divBdr>
          <w:divsChild>
            <w:div w:id="239367315">
              <w:marLeft w:val="0"/>
              <w:marRight w:val="0"/>
              <w:marTop w:val="0"/>
              <w:marBottom w:val="0"/>
              <w:divBdr>
                <w:top w:val="none" w:sz="0" w:space="0" w:color="auto"/>
                <w:left w:val="none" w:sz="0" w:space="0" w:color="auto"/>
                <w:bottom w:val="none" w:sz="0" w:space="0" w:color="auto"/>
                <w:right w:val="none" w:sz="0" w:space="0" w:color="auto"/>
              </w:divBdr>
              <w:divsChild>
                <w:div w:id="2090273756">
                  <w:marLeft w:val="0"/>
                  <w:marRight w:val="0"/>
                  <w:marTop w:val="0"/>
                  <w:marBottom w:val="0"/>
                  <w:divBdr>
                    <w:top w:val="none" w:sz="0" w:space="0" w:color="auto"/>
                    <w:left w:val="none" w:sz="0" w:space="0" w:color="auto"/>
                    <w:bottom w:val="none" w:sz="0" w:space="0" w:color="auto"/>
                    <w:right w:val="none" w:sz="0" w:space="0" w:color="auto"/>
                  </w:divBdr>
                </w:div>
              </w:divsChild>
            </w:div>
            <w:div w:id="561327556">
              <w:marLeft w:val="0"/>
              <w:marRight w:val="0"/>
              <w:marTop w:val="0"/>
              <w:marBottom w:val="0"/>
              <w:divBdr>
                <w:top w:val="none" w:sz="0" w:space="0" w:color="auto"/>
                <w:left w:val="none" w:sz="0" w:space="0" w:color="auto"/>
                <w:bottom w:val="none" w:sz="0" w:space="0" w:color="auto"/>
                <w:right w:val="none" w:sz="0" w:space="0" w:color="auto"/>
              </w:divBdr>
              <w:divsChild>
                <w:div w:id="1655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676">
          <w:marLeft w:val="0"/>
          <w:marRight w:val="0"/>
          <w:marTop w:val="0"/>
          <w:marBottom w:val="0"/>
          <w:divBdr>
            <w:top w:val="none" w:sz="0" w:space="0" w:color="auto"/>
            <w:left w:val="none" w:sz="0" w:space="0" w:color="auto"/>
            <w:bottom w:val="none" w:sz="0" w:space="0" w:color="auto"/>
            <w:right w:val="none" w:sz="0" w:space="0" w:color="auto"/>
          </w:divBdr>
          <w:divsChild>
            <w:div w:id="940449954">
              <w:marLeft w:val="0"/>
              <w:marRight w:val="0"/>
              <w:marTop w:val="0"/>
              <w:marBottom w:val="0"/>
              <w:divBdr>
                <w:top w:val="none" w:sz="0" w:space="0" w:color="auto"/>
                <w:left w:val="none" w:sz="0" w:space="0" w:color="auto"/>
                <w:bottom w:val="none" w:sz="0" w:space="0" w:color="auto"/>
                <w:right w:val="none" w:sz="0" w:space="0" w:color="auto"/>
              </w:divBdr>
              <w:divsChild>
                <w:div w:id="108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3447">
      <w:bodyDiv w:val="1"/>
      <w:marLeft w:val="0"/>
      <w:marRight w:val="0"/>
      <w:marTop w:val="0"/>
      <w:marBottom w:val="0"/>
      <w:divBdr>
        <w:top w:val="none" w:sz="0" w:space="0" w:color="auto"/>
        <w:left w:val="none" w:sz="0" w:space="0" w:color="auto"/>
        <w:bottom w:val="none" w:sz="0" w:space="0" w:color="auto"/>
        <w:right w:val="none" w:sz="0" w:space="0" w:color="auto"/>
      </w:divBdr>
    </w:div>
    <w:div w:id="1755978398">
      <w:bodyDiv w:val="1"/>
      <w:marLeft w:val="0"/>
      <w:marRight w:val="0"/>
      <w:marTop w:val="0"/>
      <w:marBottom w:val="0"/>
      <w:divBdr>
        <w:top w:val="none" w:sz="0" w:space="0" w:color="auto"/>
        <w:left w:val="none" w:sz="0" w:space="0" w:color="auto"/>
        <w:bottom w:val="none" w:sz="0" w:space="0" w:color="auto"/>
        <w:right w:val="none" w:sz="0" w:space="0" w:color="auto"/>
      </w:divBdr>
    </w:div>
    <w:div w:id="1756588684">
      <w:bodyDiv w:val="1"/>
      <w:marLeft w:val="0"/>
      <w:marRight w:val="0"/>
      <w:marTop w:val="0"/>
      <w:marBottom w:val="0"/>
      <w:divBdr>
        <w:top w:val="none" w:sz="0" w:space="0" w:color="auto"/>
        <w:left w:val="none" w:sz="0" w:space="0" w:color="auto"/>
        <w:bottom w:val="none" w:sz="0" w:space="0" w:color="auto"/>
        <w:right w:val="none" w:sz="0" w:space="0" w:color="auto"/>
      </w:divBdr>
      <w:divsChild>
        <w:div w:id="1399090810">
          <w:marLeft w:val="0"/>
          <w:marRight w:val="0"/>
          <w:marTop w:val="0"/>
          <w:marBottom w:val="0"/>
          <w:divBdr>
            <w:top w:val="none" w:sz="0" w:space="0" w:color="auto"/>
            <w:left w:val="none" w:sz="0" w:space="0" w:color="auto"/>
            <w:bottom w:val="none" w:sz="0" w:space="0" w:color="auto"/>
            <w:right w:val="none" w:sz="0" w:space="0" w:color="auto"/>
          </w:divBdr>
          <w:divsChild>
            <w:div w:id="815798706">
              <w:marLeft w:val="0"/>
              <w:marRight w:val="0"/>
              <w:marTop w:val="0"/>
              <w:marBottom w:val="0"/>
              <w:divBdr>
                <w:top w:val="none" w:sz="0" w:space="0" w:color="auto"/>
                <w:left w:val="none" w:sz="0" w:space="0" w:color="auto"/>
                <w:bottom w:val="none" w:sz="0" w:space="0" w:color="auto"/>
                <w:right w:val="none" w:sz="0" w:space="0" w:color="auto"/>
              </w:divBdr>
              <w:divsChild>
                <w:div w:id="8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403">
      <w:bodyDiv w:val="1"/>
      <w:marLeft w:val="0"/>
      <w:marRight w:val="0"/>
      <w:marTop w:val="0"/>
      <w:marBottom w:val="0"/>
      <w:divBdr>
        <w:top w:val="none" w:sz="0" w:space="0" w:color="auto"/>
        <w:left w:val="none" w:sz="0" w:space="0" w:color="auto"/>
        <w:bottom w:val="none" w:sz="0" w:space="0" w:color="auto"/>
        <w:right w:val="none" w:sz="0" w:space="0" w:color="auto"/>
      </w:divBdr>
      <w:divsChild>
        <w:div w:id="1800800793">
          <w:marLeft w:val="0"/>
          <w:marRight w:val="0"/>
          <w:marTop w:val="0"/>
          <w:marBottom w:val="0"/>
          <w:divBdr>
            <w:top w:val="none" w:sz="0" w:space="0" w:color="auto"/>
            <w:left w:val="none" w:sz="0" w:space="0" w:color="auto"/>
            <w:bottom w:val="none" w:sz="0" w:space="0" w:color="auto"/>
            <w:right w:val="none" w:sz="0" w:space="0" w:color="auto"/>
          </w:divBdr>
          <w:divsChild>
            <w:div w:id="976108474">
              <w:marLeft w:val="0"/>
              <w:marRight w:val="0"/>
              <w:marTop w:val="0"/>
              <w:marBottom w:val="0"/>
              <w:divBdr>
                <w:top w:val="none" w:sz="0" w:space="0" w:color="auto"/>
                <w:left w:val="none" w:sz="0" w:space="0" w:color="auto"/>
                <w:bottom w:val="none" w:sz="0" w:space="0" w:color="auto"/>
                <w:right w:val="none" w:sz="0" w:space="0" w:color="auto"/>
              </w:divBdr>
              <w:divsChild>
                <w:div w:id="1417939723">
                  <w:marLeft w:val="0"/>
                  <w:marRight w:val="0"/>
                  <w:marTop w:val="0"/>
                  <w:marBottom w:val="0"/>
                  <w:divBdr>
                    <w:top w:val="none" w:sz="0" w:space="0" w:color="auto"/>
                    <w:left w:val="none" w:sz="0" w:space="0" w:color="auto"/>
                    <w:bottom w:val="none" w:sz="0" w:space="0" w:color="auto"/>
                    <w:right w:val="none" w:sz="0" w:space="0" w:color="auto"/>
                  </w:divBdr>
                  <w:divsChild>
                    <w:div w:id="16157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3419">
      <w:bodyDiv w:val="1"/>
      <w:marLeft w:val="0"/>
      <w:marRight w:val="0"/>
      <w:marTop w:val="0"/>
      <w:marBottom w:val="0"/>
      <w:divBdr>
        <w:top w:val="none" w:sz="0" w:space="0" w:color="auto"/>
        <w:left w:val="none" w:sz="0" w:space="0" w:color="auto"/>
        <w:bottom w:val="none" w:sz="0" w:space="0" w:color="auto"/>
        <w:right w:val="none" w:sz="0" w:space="0" w:color="auto"/>
      </w:divBdr>
      <w:divsChild>
        <w:div w:id="1669013649">
          <w:marLeft w:val="0"/>
          <w:marRight w:val="0"/>
          <w:marTop w:val="0"/>
          <w:marBottom w:val="0"/>
          <w:divBdr>
            <w:top w:val="none" w:sz="0" w:space="0" w:color="auto"/>
            <w:left w:val="none" w:sz="0" w:space="0" w:color="auto"/>
            <w:bottom w:val="none" w:sz="0" w:space="0" w:color="auto"/>
            <w:right w:val="none" w:sz="0" w:space="0" w:color="auto"/>
          </w:divBdr>
          <w:divsChild>
            <w:div w:id="144978760">
              <w:marLeft w:val="0"/>
              <w:marRight w:val="0"/>
              <w:marTop w:val="0"/>
              <w:marBottom w:val="0"/>
              <w:divBdr>
                <w:top w:val="none" w:sz="0" w:space="0" w:color="auto"/>
                <w:left w:val="none" w:sz="0" w:space="0" w:color="auto"/>
                <w:bottom w:val="none" w:sz="0" w:space="0" w:color="auto"/>
                <w:right w:val="none" w:sz="0" w:space="0" w:color="auto"/>
              </w:divBdr>
              <w:divsChild>
                <w:div w:id="12313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sChild>
        <w:div w:id="380904513">
          <w:marLeft w:val="0"/>
          <w:marRight w:val="0"/>
          <w:marTop w:val="0"/>
          <w:marBottom w:val="0"/>
          <w:divBdr>
            <w:top w:val="none" w:sz="0" w:space="0" w:color="auto"/>
            <w:left w:val="none" w:sz="0" w:space="0" w:color="auto"/>
            <w:bottom w:val="none" w:sz="0" w:space="0" w:color="auto"/>
            <w:right w:val="none" w:sz="0" w:space="0" w:color="auto"/>
          </w:divBdr>
          <w:divsChild>
            <w:div w:id="465202007">
              <w:marLeft w:val="0"/>
              <w:marRight w:val="0"/>
              <w:marTop w:val="0"/>
              <w:marBottom w:val="0"/>
              <w:divBdr>
                <w:top w:val="none" w:sz="0" w:space="0" w:color="auto"/>
                <w:left w:val="none" w:sz="0" w:space="0" w:color="auto"/>
                <w:bottom w:val="none" w:sz="0" w:space="0" w:color="auto"/>
                <w:right w:val="none" w:sz="0" w:space="0" w:color="auto"/>
              </w:divBdr>
              <w:divsChild>
                <w:div w:id="1685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700">
      <w:bodyDiv w:val="1"/>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sChild>
                <w:div w:id="20397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30016">
      <w:bodyDiv w:val="1"/>
      <w:marLeft w:val="0"/>
      <w:marRight w:val="0"/>
      <w:marTop w:val="0"/>
      <w:marBottom w:val="0"/>
      <w:divBdr>
        <w:top w:val="none" w:sz="0" w:space="0" w:color="auto"/>
        <w:left w:val="none" w:sz="0" w:space="0" w:color="auto"/>
        <w:bottom w:val="none" w:sz="0" w:space="0" w:color="auto"/>
        <w:right w:val="none" w:sz="0" w:space="0" w:color="auto"/>
      </w:divBdr>
      <w:divsChild>
        <w:div w:id="868685244">
          <w:marLeft w:val="0"/>
          <w:marRight w:val="0"/>
          <w:marTop w:val="0"/>
          <w:marBottom w:val="0"/>
          <w:divBdr>
            <w:top w:val="none" w:sz="0" w:space="0" w:color="auto"/>
            <w:left w:val="none" w:sz="0" w:space="0" w:color="auto"/>
            <w:bottom w:val="none" w:sz="0" w:space="0" w:color="auto"/>
            <w:right w:val="none" w:sz="0" w:space="0" w:color="auto"/>
          </w:divBdr>
          <w:divsChild>
            <w:div w:id="147404411">
              <w:marLeft w:val="0"/>
              <w:marRight w:val="0"/>
              <w:marTop w:val="0"/>
              <w:marBottom w:val="0"/>
              <w:divBdr>
                <w:top w:val="none" w:sz="0" w:space="0" w:color="auto"/>
                <w:left w:val="none" w:sz="0" w:space="0" w:color="auto"/>
                <w:bottom w:val="none" w:sz="0" w:space="0" w:color="auto"/>
                <w:right w:val="none" w:sz="0" w:space="0" w:color="auto"/>
              </w:divBdr>
              <w:divsChild>
                <w:div w:id="192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0476">
      <w:bodyDiv w:val="1"/>
      <w:marLeft w:val="0"/>
      <w:marRight w:val="0"/>
      <w:marTop w:val="0"/>
      <w:marBottom w:val="0"/>
      <w:divBdr>
        <w:top w:val="none" w:sz="0" w:space="0" w:color="auto"/>
        <w:left w:val="none" w:sz="0" w:space="0" w:color="auto"/>
        <w:bottom w:val="none" w:sz="0" w:space="0" w:color="auto"/>
        <w:right w:val="none" w:sz="0" w:space="0" w:color="auto"/>
      </w:divBdr>
      <w:divsChild>
        <w:div w:id="1616978442">
          <w:marLeft w:val="0"/>
          <w:marRight w:val="0"/>
          <w:marTop w:val="0"/>
          <w:marBottom w:val="0"/>
          <w:divBdr>
            <w:top w:val="none" w:sz="0" w:space="0" w:color="auto"/>
            <w:left w:val="none" w:sz="0" w:space="0" w:color="auto"/>
            <w:bottom w:val="none" w:sz="0" w:space="0" w:color="auto"/>
            <w:right w:val="none" w:sz="0" w:space="0" w:color="auto"/>
          </w:divBdr>
          <w:divsChild>
            <w:div w:id="816998373">
              <w:marLeft w:val="0"/>
              <w:marRight w:val="0"/>
              <w:marTop w:val="0"/>
              <w:marBottom w:val="0"/>
              <w:divBdr>
                <w:top w:val="none" w:sz="0" w:space="0" w:color="auto"/>
                <w:left w:val="none" w:sz="0" w:space="0" w:color="auto"/>
                <w:bottom w:val="none" w:sz="0" w:space="0" w:color="auto"/>
                <w:right w:val="none" w:sz="0" w:space="0" w:color="auto"/>
              </w:divBdr>
              <w:divsChild>
                <w:div w:id="1620868199">
                  <w:marLeft w:val="0"/>
                  <w:marRight w:val="0"/>
                  <w:marTop w:val="0"/>
                  <w:marBottom w:val="0"/>
                  <w:divBdr>
                    <w:top w:val="none" w:sz="0" w:space="0" w:color="auto"/>
                    <w:left w:val="none" w:sz="0" w:space="0" w:color="auto"/>
                    <w:bottom w:val="none" w:sz="0" w:space="0" w:color="auto"/>
                    <w:right w:val="none" w:sz="0" w:space="0" w:color="auto"/>
                  </w:divBdr>
                  <w:divsChild>
                    <w:div w:id="9774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0873">
      <w:bodyDiv w:val="1"/>
      <w:marLeft w:val="0"/>
      <w:marRight w:val="0"/>
      <w:marTop w:val="0"/>
      <w:marBottom w:val="0"/>
      <w:divBdr>
        <w:top w:val="none" w:sz="0" w:space="0" w:color="auto"/>
        <w:left w:val="none" w:sz="0" w:space="0" w:color="auto"/>
        <w:bottom w:val="none" w:sz="0" w:space="0" w:color="auto"/>
        <w:right w:val="none" w:sz="0" w:space="0" w:color="auto"/>
      </w:divBdr>
    </w:div>
    <w:div w:id="1840995645">
      <w:bodyDiv w:val="1"/>
      <w:marLeft w:val="0"/>
      <w:marRight w:val="0"/>
      <w:marTop w:val="0"/>
      <w:marBottom w:val="0"/>
      <w:divBdr>
        <w:top w:val="none" w:sz="0" w:space="0" w:color="auto"/>
        <w:left w:val="none" w:sz="0" w:space="0" w:color="auto"/>
        <w:bottom w:val="none" w:sz="0" w:space="0" w:color="auto"/>
        <w:right w:val="none" w:sz="0" w:space="0" w:color="auto"/>
      </w:divBdr>
    </w:div>
    <w:div w:id="1847357610">
      <w:bodyDiv w:val="1"/>
      <w:marLeft w:val="0"/>
      <w:marRight w:val="0"/>
      <w:marTop w:val="0"/>
      <w:marBottom w:val="0"/>
      <w:divBdr>
        <w:top w:val="none" w:sz="0" w:space="0" w:color="auto"/>
        <w:left w:val="none" w:sz="0" w:space="0" w:color="auto"/>
        <w:bottom w:val="none" w:sz="0" w:space="0" w:color="auto"/>
        <w:right w:val="none" w:sz="0" w:space="0" w:color="auto"/>
      </w:divBdr>
      <w:divsChild>
        <w:div w:id="180778799">
          <w:marLeft w:val="0"/>
          <w:marRight w:val="0"/>
          <w:marTop w:val="0"/>
          <w:marBottom w:val="0"/>
          <w:divBdr>
            <w:top w:val="none" w:sz="0" w:space="0" w:color="auto"/>
            <w:left w:val="none" w:sz="0" w:space="0" w:color="auto"/>
            <w:bottom w:val="none" w:sz="0" w:space="0" w:color="auto"/>
            <w:right w:val="none" w:sz="0" w:space="0" w:color="auto"/>
          </w:divBdr>
          <w:divsChild>
            <w:div w:id="2135634157">
              <w:marLeft w:val="0"/>
              <w:marRight w:val="0"/>
              <w:marTop w:val="0"/>
              <w:marBottom w:val="0"/>
              <w:divBdr>
                <w:top w:val="none" w:sz="0" w:space="0" w:color="auto"/>
                <w:left w:val="none" w:sz="0" w:space="0" w:color="auto"/>
                <w:bottom w:val="none" w:sz="0" w:space="0" w:color="auto"/>
                <w:right w:val="none" w:sz="0" w:space="0" w:color="auto"/>
              </w:divBdr>
              <w:divsChild>
                <w:div w:id="17798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8124">
      <w:bodyDiv w:val="1"/>
      <w:marLeft w:val="0"/>
      <w:marRight w:val="0"/>
      <w:marTop w:val="0"/>
      <w:marBottom w:val="0"/>
      <w:divBdr>
        <w:top w:val="none" w:sz="0" w:space="0" w:color="auto"/>
        <w:left w:val="none" w:sz="0" w:space="0" w:color="auto"/>
        <w:bottom w:val="none" w:sz="0" w:space="0" w:color="auto"/>
        <w:right w:val="none" w:sz="0" w:space="0" w:color="auto"/>
      </w:divBdr>
      <w:divsChild>
        <w:div w:id="1062872353">
          <w:marLeft w:val="0"/>
          <w:marRight w:val="0"/>
          <w:marTop w:val="0"/>
          <w:marBottom w:val="0"/>
          <w:divBdr>
            <w:top w:val="none" w:sz="0" w:space="0" w:color="auto"/>
            <w:left w:val="none" w:sz="0" w:space="0" w:color="auto"/>
            <w:bottom w:val="none" w:sz="0" w:space="0" w:color="auto"/>
            <w:right w:val="none" w:sz="0" w:space="0" w:color="auto"/>
          </w:divBdr>
          <w:divsChild>
            <w:div w:id="1278411961">
              <w:marLeft w:val="0"/>
              <w:marRight w:val="0"/>
              <w:marTop w:val="0"/>
              <w:marBottom w:val="0"/>
              <w:divBdr>
                <w:top w:val="none" w:sz="0" w:space="0" w:color="auto"/>
                <w:left w:val="none" w:sz="0" w:space="0" w:color="auto"/>
                <w:bottom w:val="none" w:sz="0" w:space="0" w:color="auto"/>
                <w:right w:val="none" w:sz="0" w:space="0" w:color="auto"/>
              </w:divBdr>
              <w:divsChild>
                <w:div w:id="5199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5497">
      <w:bodyDiv w:val="1"/>
      <w:marLeft w:val="0"/>
      <w:marRight w:val="0"/>
      <w:marTop w:val="0"/>
      <w:marBottom w:val="0"/>
      <w:divBdr>
        <w:top w:val="none" w:sz="0" w:space="0" w:color="auto"/>
        <w:left w:val="none" w:sz="0" w:space="0" w:color="auto"/>
        <w:bottom w:val="none" w:sz="0" w:space="0" w:color="auto"/>
        <w:right w:val="none" w:sz="0" w:space="0" w:color="auto"/>
      </w:divBdr>
      <w:divsChild>
        <w:div w:id="560750752">
          <w:marLeft w:val="0"/>
          <w:marRight w:val="0"/>
          <w:marTop w:val="0"/>
          <w:marBottom w:val="0"/>
          <w:divBdr>
            <w:top w:val="none" w:sz="0" w:space="0" w:color="auto"/>
            <w:left w:val="none" w:sz="0" w:space="0" w:color="auto"/>
            <w:bottom w:val="none" w:sz="0" w:space="0" w:color="auto"/>
            <w:right w:val="none" w:sz="0" w:space="0" w:color="auto"/>
          </w:divBdr>
          <w:divsChild>
            <w:div w:id="1451820623">
              <w:marLeft w:val="0"/>
              <w:marRight w:val="0"/>
              <w:marTop w:val="0"/>
              <w:marBottom w:val="0"/>
              <w:divBdr>
                <w:top w:val="none" w:sz="0" w:space="0" w:color="auto"/>
                <w:left w:val="none" w:sz="0" w:space="0" w:color="auto"/>
                <w:bottom w:val="none" w:sz="0" w:space="0" w:color="auto"/>
                <w:right w:val="none" w:sz="0" w:space="0" w:color="auto"/>
              </w:divBdr>
              <w:divsChild>
                <w:div w:id="1780443956">
                  <w:marLeft w:val="0"/>
                  <w:marRight w:val="0"/>
                  <w:marTop w:val="0"/>
                  <w:marBottom w:val="0"/>
                  <w:divBdr>
                    <w:top w:val="none" w:sz="0" w:space="0" w:color="auto"/>
                    <w:left w:val="none" w:sz="0" w:space="0" w:color="auto"/>
                    <w:bottom w:val="none" w:sz="0" w:space="0" w:color="auto"/>
                    <w:right w:val="none" w:sz="0" w:space="0" w:color="auto"/>
                  </w:divBdr>
                  <w:divsChild>
                    <w:div w:id="17416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2305">
      <w:bodyDiv w:val="1"/>
      <w:marLeft w:val="0"/>
      <w:marRight w:val="0"/>
      <w:marTop w:val="0"/>
      <w:marBottom w:val="0"/>
      <w:divBdr>
        <w:top w:val="none" w:sz="0" w:space="0" w:color="auto"/>
        <w:left w:val="none" w:sz="0" w:space="0" w:color="auto"/>
        <w:bottom w:val="none" w:sz="0" w:space="0" w:color="auto"/>
        <w:right w:val="none" w:sz="0" w:space="0" w:color="auto"/>
      </w:divBdr>
      <w:divsChild>
        <w:div w:id="131486265">
          <w:marLeft w:val="0"/>
          <w:marRight w:val="0"/>
          <w:marTop w:val="0"/>
          <w:marBottom w:val="0"/>
          <w:divBdr>
            <w:top w:val="none" w:sz="0" w:space="0" w:color="auto"/>
            <w:left w:val="none" w:sz="0" w:space="0" w:color="auto"/>
            <w:bottom w:val="none" w:sz="0" w:space="0" w:color="auto"/>
            <w:right w:val="none" w:sz="0" w:space="0" w:color="auto"/>
          </w:divBdr>
          <w:divsChild>
            <w:div w:id="2123499831">
              <w:marLeft w:val="0"/>
              <w:marRight w:val="0"/>
              <w:marTop w:val="0"/>
              <w:marBottom w:val="0"/>
              <w:divBdr>
                <w:top w:val="none" w:sz="0" w:space="0" w:color="auto"/>
                <w:left w:val="none" w:sz="0" w:space="0" w:color="auto"/>
                <w:bottom w:val="none" w:sz="0" w:space="0" w:color="auto"/>
                <w:right w:val="none" w:sz="0" w:space="0" w:color="auto"/>
              </w:divBdr>
              <w:divsChild>
                <w:div w:id="6767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41637">
      <w:bodyDiv w:val="1"/>
      <w:marLeft w:val="0"/>
      <w:marRight w:val="0"/>
      <w:marTop w:val="0"/>
      <w:marBottom w:val="0"/>
      <w:divBdr>
        <w:top w:val="none" w:sz="0" w:space="0" w:color="auto"/>
        <w:left w:val="none" w:sz="0" w:space="0" w:color="auto"/>
        <w:bottom w:val="none" w:sz="0" w:space="0" w:color="auto"/>
        <w:right w:val="none" w:sz="0" w:space="0" w:color="auto"/>
      </w:divBdr>
      <w:divsChild>
        <w:div w:id="2029288092">
          <w:marLeft w:val="0"/>
          <w:marRight w:val="0"/>
          <w:marTop w:val="0"/>
          <w:marBottom w:val="0"/>
          <w:divBdr>
            <w:top w:val="none" w:sz="0" w:space="0" w:color="auto"/>
            <w:left w:val="none" w:sz="0" w:space="0" w:color="auto"/>
            <w:bottom w:val="none" w:sz="0" w:space="0" w:color="auto"/>
            <w:right w:val="none" w:sz="0" w:space="0" w:color="auto"/>
          </w:divBdr>
        </w:div>
      </w:divsChild>
    </w:div>
    <w:div w:id="1910115497">
      <w:bodyDiv w:val="1"/>
      <w:marLeft w:val="0"/>
      <w:marRight w:val="0"/>
      <w:marTop w:val="0"/>
      <w:marBottom w:val="0"/>
      <w:divBdr>
        <w:top w:val="none" w:sz="0" w:space="0" w:color="auto"/>
        <w:left w:val="none" w:sz="0" w:space="0" w:color="auto"/>
        <w:bottom w:val="none" w:sz="0" w:space="0" w:color="auto"/>
        <w:right w:val="none" w:sz="0" w:space="0" w:color="auto"/>
      </w:divBdr>
      <w:divsChild>
        <w:div w:id="383649021">
          <w:marLeft w:val="0"/>
          <w:marRight w:val="0"/>
          <w:marTop w:val="0"/>
          <w:marBottom w:val="0"/>
          <w:divBdr>
            <w:top w:val="none" w:sz="0" w:space="0" w:color="auto"/>
            <w:left w:val="none" w:sz="0" w:space="0" w:color="auto"/>
            <w:bottom w:val="none" w:sz="0" w:space="0" w:color="auto"/>
            <w:right w:val="none" w:sz="0" w:space="0" w:color="auto"/>
          </w:divBdr>
          <w:divsChild>
            <w:div w:id="351034018">
              <w:marLeft w:val="0"/>
              <w:marRight w:val="0"/>
              <w:marTop w:val="0"/>
              <w:marBottom w:val="0"/>
              <w:divBdr>
                <w:top w:val="none" w:sz="0" w:space="0" w:color="auto"/>
                <w:left w:val="none" w:sz="0" w:space="0" w:color="auto"/>
                <w:bottom w:val="none" w:sz="0" w:space="0" w:color="auto"/>
                <w:right w:val="none" w:sz="0" w:space="0" w:color="auto"/>
              </w:divBdr>
              <w:divsChild>
                <w:div w:id="1287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807">
      <w:bodyDiv w:val="1"/>
      <w:marLeft w:val="0"/>
      <w:marRight w:val="0"/>
      <w:marTop w:val="0"/>
      <w:marBottom w:val="0"/>
      <w:divBdr>
        <w:top w:val="none" w:sz="0" w:space="0" w:color="auto"/>
        <w:left w:val="none" w:sz="0" w:space="0" w:color="auto"/>
        <w:bottom w:val="none" w:sz="0" w:space="0" w:color="auto"/>
        <w:right w:val="none" w:sz="0" w:space="0" w:color="auto"/>
      </w:divBdr>
      <w:divsChild>
        <w:div w:id="1838376650">
          <w:marLeft w:val="0"/>
          <w:marRight w:val="0"/>
          <w:marTop w:val="0"/>
          <w:marBottom w:val="0"/>
          <w:divBdr>
            <w:top w:val="none" w:sz="0" w:space="0" w:color="auto"/>
            <w:left w:val="none" w:sz="0" w:space="0" w:color="auto"/>
            <w:bottom w:val="none" w:sz="0" w:space="0" w:color="auto"/>
            <w:right w:val="none" w:sz="0" w:space="0" w:color="auto"/>
          </w:divBdr>
          <w:divsChild>
            <w:div w:id="115685696">
              <w:marLeft w:val="0"/>
              <w:marRight w:val="0"/>
              <w:marTop w:val="0"/>
              <w:marBottom w:val="0"/>
              <w:divBdr>
                <w:top w:val="none" w:sz="0" w:space="0" w:color="auto"/>
                <w:left w:val="none" w:sz="0" w:space="0" w:color="auto"/>
                <w:bottom w:val="none" w:sz="0" w:space="0" w:color="auto"/>
                <w:right w:val="none" w:sz="0" w:space="0" w:color="auto"/>
              </w:divBdr>
              <w:divsChild>
                <w:div w:id="1378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9823">
      <w:bodyDiv w:val="1"/>
      <w:marLeft w:val="0"/>
      <w:marRight w:val="0"/>
      <w:marTop w:val="0"/>
      <w:marBottom w:val="0"/>
      <w:divBdr>
        <w:top w:val="none" w:sz="0" w:space="0" w:color="auto"/>
        <w:left w:val="none" w:sz="0" w:space="0" w:color="auto"/>
        <w:bottom w:val="none" w:sz="0" w:space="0" w:color="auto"/>
        <w:right w:val="none" w:sz="0" w:space="0" w:color="auto"/>
      </w:divBdr>
      <w:divsChild>
        <w:div w:id="448166807">
          <w:marLeft w:val="0"/>
          <w:marRight w:val="0"/>
          <w:marTop w:val="0"/>
          <w:marBottom w:val="0"/>
          <w:divBdr>
            <w:top w:val="none" w:sz="0" w:space="0" w:color="auto"/>
            <w:left w:val="none" w:sz="0" w:space="0" w:color="auto"/>
            <w:bottom w:val="none" w:sz="0" w:space="0" w:color="auto"/>
            <w:right w:val="none" w:sz="0" w:space="0" w:color="auto"/>
          </w:divBdr>
          <w:divsChild>
            <w:div w:id="2056268387">
              <w:marLeft w:val="0"/>
              <w:marRight w:val="0"/>
              <w:marTop w:val="0"/>
              <w:marBottom w:val="0"/>
              <w:divBdr>
                <w:top w:val="none" w:sz="0" w:space="0" w:color="auto"/>
                <w:left w:val="none" w:sz="0" w:space="0" w:color="auto"/>
                <w:bottom w:val="none" w:sz="0" w:space="0" w:color="auto"/>
                <w:right w:val="none" w:sz="0" w:space="0" w:color="auto"/>
              </w:divBdr>
              <w:divsChild>
                <w:div w:id="1004286285">
                  <w:marLeft w:val="0"/>
                  <w:marRight w:val="0"/>
                  <w:marTop w:val="0"/>
                  <w:marBottom w:val="0"/>
                  <w:divBdr>
                    <w:top w:val="none" w:sz="0" w:space="0" w:color="auto"/>
                    <w:left w:val="none" w:sz="0" w:space="0" w:color="auto"/>
                    <w:bottom w:val="none" w:sz="0" w:space="0" w:color="auto"/>
                    <w:right w:val="none" w:sz="0" w:space="0" w:color="auto"/>
                  </w:divBdr>
                  <w:divsChild>
                    <w:div w:id="1349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6292">
      <w:bodyDiv w:val="1"/>
      <w:marLeft w:val="0"/>
      <w:marRight w:val="0"/>
      <w:marTop w:val="0"/>
      <w:marBottom w:val="0"/>
      <w:divBdr>
        <w:top w:val="none" w:sz="0" w:space="0" w:color="auto"/>
        <w:left w:val="none" w:sz="0" w:space="0" w:color="auto"/>
        <w:bottom w:val="none" w:sz="0" w:space="0" w:color="auto"/>
        <w:right w:val="none" w:sz="0" w:space="0" w:color="auto"/>
      </w:divBdr>
      <w:divsChild>
        <w:div w:id="484592551">
          <w:marLeft w:val="0"/>
          <w:marRight w:val="0"/>
          <w:marTop w:val="0"/>
          <w:marBottom w:val="0"/>
          <w:divBdr>
            <w:top w:val="none" w:sz="0" w:space="0" w:color="auto"/>
            <w:left w:val="none" w:sz="0" w:space="0" w:color="auto"/>
            <w:bottom w:val="none" w:sz="0" w:space="0" w:color="auto"/>
            <w:right w:val="none" w:sz="0" w:space="0" w:color="auto"/>
          </w:divBdr>
          <w:divsChild>
            <w:div w:id="2111392384">
              <w:marLeft w:val="0"/>
              <w:marRight w:val="0"/>
              <w:marTop w:val="0"/>
              <w:marBottom w:val="0"/>
              <w:divBdr>
                <w:top w:val="none" w:sz="0" w:space="0" w:color="auto"/>
                <w:left w:val="none" w:sz="0" w:space="0" w:color="auto"/>
                <w:bottom w:val="none" w:sz="0" w:space="0" w:color="auto"/>
                <w:right w:val="none" w:sz="0" w:space="0" w:color="auto"/>
              </w:divBdr>
              <w:divsChild>
                <w:div w:id="1705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8448">
      <w:bodyDiv w:val="1"/>
      <w:marLeft w:val="0"/>
      <w:marRight w:val="0"/>
      <w:marTop w:val="0"/>
      <w:marBottom w:val="0"/>
      <w:divBdr>
        <w:top w:val="none" w:sz="0" w:space="0" w:color="auto"/>
        <w:left w:val="none" w:sz="0" w:space="0" w:color="auto"/>
        <w:bottom w:val="none" w:sz="0" w:space="0" w:color="auto"/>
        <w:right w:val="none" w:sz="0" w:space="0" w:color="auto"/>
      </w:divBdr>
      <w:divsChild>
        <w:div w:id="908078520">
          <w:marLeft w:val="0"/>
          <w:marRight w:val="0"/>
          <w:marTop w:val="0"/>
          <w:marBottom w:val="0"/>
          <w:divBdr>
            <w:top w:val="none" w:sz="0" w:space="0" w:color="auto"/>
            <w:left w:val="none" w:sz="0" w:space="0" w:color="auto"/>
            <w:bottom w:val="none" w:sz="0" w:space="0" w:color="auto"/>
            <w:right w:val="none" w:sz="0" w:space="0" w:color="auto"/>
          </w:divBdr>
          <w:divsChild>
            <w:div w:id="1689792110">
              <w:marLeft w:val="0"/>
              <w:marRight w:val="0"/>
              <w:marTop w:val="0"/>
              <w:marBottom w:val="0"/>
              <w:divBdr>
                <w:top w:val="none" w:sz="0" w:space="0" w:color="auto"/>
                <w:left w:val="none" w:sz="0" w:space="0" w:color="auto"/>
                <w:bottom w:val="none" w:sz="0" w:space="0" w:color="auto"/>
                <w:right w:val="none" w:sz="0" w:space="0" w:color="auto"/>
              </w:divBdr>
              <w:divsChild>
                <w:div w:id="1189639596">
                  <w:marLeft w:val="0"/>
                  <w:marRight w:val="0"/>
                  <w:marTop w:val="0"/>
                  <w:marBottom w:val="0"/>
                  <w:divBdr>
                    <w:top w:val="none" w:sz="0" w:space="0" w:color="auto"/>
                    <w:left w:val="none" w:sz="0" w:space="0" w:color="auto"/>
                    <w:bottom w:val="none" w:sz="0" w:space="0" w:color="auto"/>
                    <w:right w:val="none" w:sz="0" w:space="0" w:color="auto"/>
                  </w:divBdr>
                  <w:divsChild>
                    <w:div w:id="14619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6177">
      <w:bodyDiv w:val="1"/>
      <w:marLeft w:val="0"/>
      <w:marRight w:val="0"/>
      <w:marTop w:val="0"/>
      <w:marBottom w:val="0"/>
      <w:divBdr>
        <w:top w:val="none" w:sz="0" w:space="0" w:color="auto"/>
        <w:left w:val="none" w:sz="0" w:space="0" w:color="auto"/>
        <w:bottom w:val="none" w:sz="0" w:space="0" w:color="auto"/>
        <w:right w:val="none" w:sz="0" w:space="0" w:color="auto"/>
      </w:divBdr>
    </w:div>
    <w:div w:id="1984115641">
      <w:bodyDiv w:val="1"/>
      <w:marLeft w:val="0"/>
      <w:marRight w:val="0"/>
      <w:marTop w:val="0"/>
      <w:marBottom w:val="0"/>
      <w:divBdr>
        <w:top w:val="none" w:sz="0" w:space="0" w:color="auto"/>
        <w:left w:val="none" w:sz="0" w:space="0" w:color="auto"/>
        <w:bottom w:val="none" w:sz="0" w:space="0" w:color="auto"/>
        <w:right w:val="none" w:sz="0" w:space="0" w:color="auto"/>
      </w:divBdr>
      <w:divsChild>
        <w:div w:id="1876574125">
          <w:marLeft w:val="0"/>
          <w:marRight w:val="0"/>
          <w:marTop w:val="0"/>
          <w:marBottom w:val="0"/>
          <w:divBdr>
            <w:top w:val="none" w:sz="0" w:space="0" w:color="auto"/>
            <w:left w:val="none" w:sz="0" w:space="0" w:color="auto"/>
            <w:bottom w:val="none" w:sz="0" w:space="0" w:color="auto"/>
            <w:right w:val="none" w:sz="0" w:space="0" w:color="auto"/>
          </w:divBdr>
          <w:divsChild>
            <w:div w:id="1727294474">
              <w:marLeft w:val="0"/>
              <w:marRight w:val="0"/>
              <w:marTop w:val="0"/>
              <w:marBottom w:val="0"/>
              <w:divBdr>
                <w:top w:val="none" w:sz="0" w:space="0" w:color="auto"/>
                <w:left w:val="none" w:sz="0" w:space="0" w:color="auto"/>
                <w:bottom w:val="none" w:sz="0" w:space="0" w:color="auto"/>
                <w:right w:val="none" w:sz="0" w:space="0" w:color="auto"/>
              </w:divBdr>
              <w:divsChild>
                <w:div w:id="682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8249">
      <w:bodyDiv w:val="1"/>
      <w:marLeft w:val="0"/>
      <w:marRight w:val="0"/>
      <w:marTop w:val="0"/>
      <w:marBottom w:val="0"/>
      <w:divBdr>
        <w:top w:val="none" w:sz="0" w:space="0" w:color="auto"/>
        <w:left w:val="none" w:sz="0" w:space="0" w:color="auto"/>
        <w:bottom w:val="none" w:sz="0" w:space="0" w:color="auto"/>
        <w:right w:val="none" w:sz="0" w:space="0" w:color="auto"/>
      </w:divBdr>
      <w:divsChild>
        <w:div w:id="428740962">
          <w:marLeft w:val="0"/>
          <w:marRight w:val="0"/>
          <w:marTop w:val="0"/>
          <w:marBottom w:val="0"/>
          <w:divBdr>
            <w:top w:val="none" w:sz="0" w:space="0" w:color="auto"/>
            <w:left w:val="none" w:sz="0" w:space="0" w:color="auto"/>
            <w:bottom w:val="none" w:sz="0" w:space="0" w:color="auto"/>
            <w:right w:val="none" w:sz="0" w:space="0" w:color="auto"/>
          </w:divBdr>
          <w:divsChild>
            <w:div w:id="107748952">
              <w:marLeft w:val="0"/>
              <w:marRight w:val="0"/>
              <w:marTop w:val="0"/>
              <w:marBottom w:val="0"/>
              <w:divBdr>
                <w:top w:val="none" w:sz="0" w:space="0" w:color="auto"/>
                <w:left w:val="none" w:sz="0" w:space="0" w:color="auto"/>
                <w:bottom w:val="none" w:sz="0" w:space="0" w:color="auto"/>
                <w:right w:val="none" w:sz="0" w:space="0" w:color="auto"/>
              </w:divBdr>
              <w:divsChild>
                <w:div w:id="19506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1502">
      <w:bodyDiv w:val="1"/>
      <w:marLeft w:val="0"/>
      <w:marRight w:val="0"/>
      <w:marTop w:val="0"/>
      <w:marBottom w:val="0"/>
      <w:divBdr>
        <w:top w:val="none" w:sz="0" w:space="0" w:color="auto"/>
        <w:left w:val="none" w:sz="0" w:space="0" w:color="auto"/>
        <w:bottom w:val="none" w:sz="0" w:space="0" w:color="auto"/>
        <w:right w:val="none" w:sz="0" w:space="0" w:color="auto"/>
      </w:divBdr>
      <w:divsChild>
        <w:div w:id="1367758687">
          <w:marLeft w:val="0"/>
          <w:marRight w:val="0"/>
          <w:marTop w:val="0"/>
          <w:marBottom w:val="0"/>
          <w:divBdr>
            <w:top w:val="none" w:sz="0" w:space="0" w:color="auto"/>
            <w:left w:val="none" w:sz="0" w:space="0" w:color="auto"/>
            <w:bottom w:val="none" w:sz="0" w:space="0" w:color="auto"/>
            <w:right w:val="none" w:sz="0" w:space="0" w:color="auto"/>
          </w:divBdr>
          <w:divsChild>
            <w:div w:id="177933118">
              <w:marLeft w:val="0"/>
              <w:marRight w:val="0"/>
              <w:marTop w:val="0"/>
              <w:marBottom w:val="0"/>
              <w:divBdr>
                <w:top w:val="none" w:sz="0" w:space="0" w:color="auto"/>
                <w:left w:val="none" w:sz="0" w:space="0" w:color="auto"/>
                <w:bottom w:val="none" w:sz="0" w:space="0" w:color="auto"/>
                <w:right w:val="none" w:sz="0" w:space="0" w:color="auto"/>
              </w:divBdr>
              <w:divsChild>
                <w:div w:id="8850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2342">
      <w:bodyDiv w:val="1"/>
      <w:marLeft w:val="0"/>
      <w:marRight w:val="0"/>
      <w:marTop w:val="0"/>
      <w:marBottom w:val="0"/>
      <w:divBdr>
        <w:top w:val="none" w:sz="0" w:space="0" w:color="auto"/>
        <w:left w:val="none" w:sz="0" w:space="0" w:color="auto"/>
        <w:bottom w:val="none" w:sz="0" w:space="0" w:color="auto"/>
        <w:right w:val="none" w:sz="0" w:space="0" w:color="auto"/>
      </w:divBdr>
      <w:divsChild>
        <w:div w:id="656686167">
          <w:marLeft w:val="0"/>
          <w:marRight w:val="0"/>
          <w:marTop w:val="0"/>
          <w:marBottom w:val="0"/>
          <w:divBdr>
            <w:top w:val="none" w:sz="0" w:space="0" w:color="auto"/>
            <w:left w:val="none" w:sz="0" w:space="0" w:color="auto"/>
            <w:bottom w:val="none" w:sz="0" w:space="0" w:color="auto"/>
            <w:right w:val="none" w:sz="0" w:space="0" w:color="auto"/>
          </w:divBdr>
          <w:divsChild>
            <w:div w:id="1276598022">
              <w:marLeft w:val="0"/>
              <w:marRight w:val="0"/>
              <w:marTop w:val="0"/>
              <w:marBottom w:val="0"/>
              <w:divBdr>
                <w:top w:val="none" w:sz="0" w:space="0" w:color="auto"/>
                <w:left w:val="none" w:sz="0" w:space="0" w:color="auto"/>
                <w:bottom w:val="none" w:sz="0" w:space="0" w:color="auto"/>
                <w:right w:val="none" w:sz="0" w:space="0" w:color="auto"/>
              </w:divBdr>
              <w:divsChild>
                <w:div w:id="449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4912">
      <w:bodyDiv w:val="1"/>
      <w:marLeft w:val="0"/>
      <w:marRight w:val="0"/>
      <w:marTop w:val="0"/>
      <w:marBottom w:val="0"/>
      <w:divBdr>
        <w:top w:val="none" w:sz="0" w:space="0" w:color="auto"/>
        <w:left w:val="none" w:sz="0" w:space="0" w:color="auto"/>
        <w:bottom w:val="none" w:sz="0" w:space="0" w:color="auto"/>
        <w:right w:val="none" w:sz="0" w:space="0" w:color="auto"/>
      </w:divBdr>
    </w:div>
    <w:div w:id="2074307294">
      <w:bodyDiv w:val="1"/>
      <w:marLeft w:val="0"/>
      <w:marRight w:val="0"/>
      <w:marTop w:val="0"/>
      <w:marBottom w:val="0"/>
      <w:divBdr>
        <w:top w:val="none" w:sz="0" w:space="0" w:color="auto"/>
        <w:left w:val="none" w:sz="0" w:space="0" w:color="auto"/>
        <w:bottom w:val="none" w:sz="0" w:space="0" w:color="auto"/>
        <w:right w:val="none" w:sz="0" w:space="0" w:color="auto"/>
      </w:divBdr>
    </w:div>
    <w:div w:id="2083479526">
      <w:bodyDiv w:val="1"/>
      <w:marLeft w:val="0"/>
      <w:marRight w:val="0"/>
      <w:marTop w:val="0"/>
      <w:marBottom w:val="0"/>
      <w:divBdr>
        <w:top w:val="none" w:sz="0" w:space="0" w:color="auto"/>
        <w:left w:val="none" w:sz="0" w:space="0" w:color="auto"/>
        <w:bottom w:val="none" w:sz="0" w:space="0" w:color="auto"/>
        <w:right w:val="none" w:sz="0" w:space="0" w:color="auto"/>
      </w:divBdr>
      <w:divsChild>
        <w:div w:id="817383225">
          <w:marLeft w:val="0"/>
          <w:marRight w:val="0"/>
          <w:marTop w:val="0"/>
          <w:marBottom w:val="0"/>
          <w:divBdr>
            <w:top w:val="none" w:sz="0" w:space="0" w:color="auto"/>
            <w:left w:val="none" w:sz="0" w:space="0" w:color="auto"/>
            <w:bottom w:val="none" w:sz="0" w:space="0" w:color="auto"/>
            <w:right w:val="none" w:sz="0" w:space="0" w:color="auto"/>
          </w:divBdr>
          <w:divsChild>
            <w:div w:id="336005752">
              <w:marLeft w:val="0"/>
              <w:marRight w:val="0"/>
              <w:marTop w:val="0"/>
              <w:marBottom w:val="0"/>
              <w:divBdr>
                <w:top w:val="none" w:sz="0" w:space="0" w:color="auto"/>
                <w:left w:val="none" w:sz="0" w:space="0" w:color="auto"/>
                <w:bottom w:val="none" w:sz="0" w:space="0" w:color="auto"/>
                <w:right w:val="none" w:sz="0" w:space="0" w:color="auto"/>
              </w:divBdr>
              <w:divsChild>
                <w:div w:id="505553739">
                  <w:marLeft w:val="0"/>
                  <w:marRight w:val="0"/>
                  <w:marTop w:val="0"/>
                  <w:marBottom w:val="0"/>
                  <w:divBdr>
                    <w:top w:val="none" w:sz="0" w:space="0" w:color="auto"/>
                    <w:left w:val="none" w:sz="0" w:space="0" w:color="auto"/>
                    <w:bottom w:val="none" w:sz="0" w:space="0" w:color="auto"/>
                    <w:right w:val="none" w:sz="0" w:space="0" w:color="auto"/>
                  </w:divBdr>
                  <w:divsChild>
                    <w:div w:id="7110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58428">
      <w:bodyDiv w:val="1"/>
      <w:marLeft w:val="0"/>
      <w:marRight w:val="0"/>
      <w:marTop w:val="0"/>
      <w:marBottom w:val="0"/>
      <w:divBdr>
        <w:top w:val="none" w:sz="0" w:space="0" w:color="auto"/>
        <w:left w:val="none" w:sz="0" w:space="0" w:color="auto"/>
        <w:bottom w:val="none" w:sz="0" w:space="0" w:color="auto"/>
        <w:right w:val="none" w:sz="0" w:space="0" w:color="auto"/>
      </w:divBdr>
      <w:divsChild>
        <w:div w:id="1750612646">
          <w:marLeft w:val="0"/>
          <w:marRight w:val="0"/>
          <w:marTop w:val="0"/>
          <w:marBottom w:val="0"/>
          <w:divBdr>
            <w:top w:val="none" w:sz="0" w:space="0" w:color="auto"/>
            <w:left w:val="none" w:sz="0" w:space="0" w:color="auto"/>
            <w:bottom w:val="none" w:sz="0" w:space="0" w:color="auto"/>
            <w:right w:val="none" w:sz="0" w:space="0" w:color="auto"/>
          </w:divBdr>
          <w:divsChild>
            <w:div w:id="512304991">
              <w:marLeft w:val="0"/>
              <w:marRight w:val="0"/>
              <w:marTop w:val="0"/>
              <w:marBottom w:val="0"/>
              <w:divBdr>
                <w:top w:val="none" w:sz="0" w:space="0" w:color="auto"/>
                <w:left w:val="none" w:sz="0" w:space="0" w:color="auto"/>
                <w:bottom w:val="none" w:sz="0" w:space="0" w:color="auto"/>
                <w:right w:val="none" w:sz="0" w:space="0" w:color="auto"/>
              </w:divBdr>
              <w:divsChild>
                <w:div w:id="1183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1876">
      <w:bodyDiv w:val="1"/>
      <w:marLeft w:val="0"/>
      <w:marRight w:val="0"/>
      <w:marTop w:val="0"/>
      <w:marBottom w:val="0"/>
      <w:divBdr>
        <w:top w:val="none" w:sz="0" w:space="0" w:color="auto"/>
        <w:left w:val="none" w:sz="0" w:space="0" w:color="auto"/>
        <w:bottom w:val="none" w:sz="0" w:space="0" w:color="auto"/>
        <w:right w:val="none" w:sz="0" w:space="0" w:color="auto"/>
      </w:divBdr>
      <w:divsChild>
        <w:div w:id="1002732492">
          <w:marLeft w:val="0"/>
          <w:marRight w:val="0"/>
          <w:marTop w:val="0"/>
          <w:marBottom w:val="0"/>
          <w:divBdr>
            <w:top w:val="none" w:sz="0" w:space="0" w:color="auto"/>
            <w:left w:val="none" w:sz="0" w:space="0" w:color="auto"/>
            <w:bottom w:val="none" w:sz="0" w:space="0" w:color="auto"/>
            <w:right w:val="none" w:sz="0" w:space="0" w:color="auto"/>
          </w:divBdr>
          <w:divsChild>
            <w:div w:id="1686177597">
              <w:marLeft w:val="0"/>
              <w:marRight w:val="0"/>
              <w:marTop w:val="0"/>
              <w:marBottom w:val="0"/>
              <w:divBdr>
                <w:top w:val="none" w:sz="0" w:space="0" w:color="auto"/>
                <w:left w:val="none" w:sz="0" w:space="0" w:color="auto"/>
                <w:bottom w:val="none" w:sz="0" w:space="0" w:color="auto"/>
                <w:right w:val="none" w:sz="0" w:space="0" w:color="auto"/>
              </w:divBdr>
              <w:divsChild>
                <w:div w:id="1618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4610">
      <w:bodyDiv w:val="1"/>
      <w:marLeft w:val="0"/>
      <w:marRight w:val="0"/>
      <w:marTop w:val="0"/>
      <w:marBottom w:val="0"/>
      <w:divBdr>
        <w:top w:val="none" w:sz="0" w:space="0" w:color="auto"/>
        <w:left w:val="none" w:sz="0" w:space="0" w:color="auto"/>
        <w:bottom w:val="none" w:sz="0" w:space="0" w:color="auto"/>
        <w:right w:val="none" w:sz="0" w:space="0" w:color="auto"/>
      </w:divBdr>
      <w:divsChild>
        <w:div w:id="1253274495">
          <w:marLeft w:val="0"/>
          <w:marRight w:val="0"/>
          <w:marTop w:val="0"/>
          <w:marBottom w:val="0"/>
          <w:divBdr>
            <w:top w:val="none" w:sz="0" w:space="0" w:color="auto"/>
            <w:left w:val="none" w:sz="0" w:space="0" w:color="auto"/>
            <w:bottom w:val="none" w:sz="0" w:space="0" w:color="auto"/>
            <w:right w:val="none" w:sz="0" w:space="0" w:color="auto"/>
          </w:divBdr>
          <w:divsChild>
            <w:div w:id="1169103559">
              <w:marLeft w:val="0"/>
              <w:marRight w:val="0"/>
              <w:marTop w:val="0"/>
              <w:marBottom w:val="0"/>
              <w:divBdr>
                <w:top w:val="none" w:sz="0" w:space="0" w:color="auto"/>
                <w:left w:val="none" w:sz="0" w:space="0" w:color="auto"/>
                <w:bottom w:val="none" w:sz="0" w:space="0" w:color="auto"/>
                <w:right w:val="none" w:sz="0" w:space="0" w:color="auto"/>
              </w:divBdr>
              <w:divsChild>
                <w:div w:id="13102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667">
      <w:bodyDiv w:val="1"/>
      <w:marLeft w:val="0"/>
      <w:marRight w:val="0"/>
      <w:marTop w:val="0"/>
      <w:marBottom w:val="0"/>
      <w:divBdr>
        <w:top w:val="none" w:sz="0" w:space="0" w:color="auto"/>
        <w:left w:val="none" w:sz="0" w:space="0" w:color="auto"/>
        <w:bottom w:val="none" w:sz="0" w:space="0" w:color="auto"/>
        <w:right w:val="none" w:sz="0" w:space="0" w:color="auto"/>
      </w:divBdr>
      <w:divsChild>
        <w:div w:id="629750681">
          <w:marLeft w:val="0"/>
          <w:marRight w:val="0"/>
          <w:marTop w:val="0"/>
          <w:marBottom w:val="0"/>
          <w:divBdr>
            <w:top w:val="none" w:sz="0" w:space="0" w:color="auto"/>
            <w:left w:val="none" w:sz="0" w:space="0" w:color="auto"/>
            <w:bottom w:val="none" w:sz="0" w:space="0" w:color="auto"/>
            <w:right w:val="none" w:sz="0" w:space="0" w:color="auto"/>
          </w:divBdr>
          <w:divsChild>
            <w:div w:id="1269432337">
              <w:marLeft w:val="0"/>
              <w:marRight w:val="0"/>
              <w:marTop w:val="0"/>
              <w:marBottom w:val="0"/>
              <w:divBdr>
                <w:top w:val="none" w:sz="0" w:space="0" w:color="auto"/>
                <w:left w:val="none" w:sz="0" w:space="0" w:color="auto"/>
                <w:bottom w:val="none" w:sz="0" w:space="0" w:color="auto"/>
                <w:right w:val="none" w:sz="0" w:space="0" w:color="auto"/>
              </w:divBdr>
              <w:divsChild>
                <w:div w:id="13556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9829">
      <w:bodyDiv w:val="1"/>
      <w:marLeft w:val="0"/>
      <w:marRight w:val="0"/>
      <w:marTop w:val="0"/>
      <w:marBottom w:val="0"/>
      <w:divBdr>
        <w:top w:val="none" w:sz="0" w:space="0" w:color="auto"/>
        <w:left w:val="none" w:sz="0" w:space="0" w:color="auto"/>
        <w:bottom w:val="none" w:sz="0" w:space="0" w:color="auto"/>
        <w:right w:val="none" w:sz="0" w:space="0" w:color="auto"/>
      </w:divBdr>
      <w:divsChild>
        <w:div w:id="1376730556">
          <w:marLeft w:val="0"/>
          <w:marRight w:val="0"/>
          <w:marTop w:val="0"/>
          <w:marBottom w:val="0"/>
          <w:divBdr>
            <w:top w:val="none" w:sz="0" w:space="0" w:color="auto"/>
            <w:left w:val="none" w:sz="0" w:space="0" w:color="auto"/>
            <w:bottom w:val="none" w:sz="0" w:space="0" w:color="auto"/>
            <w:right w:val="none" w:sz="0" w:space="0" w:color="auto"/>
          </w:divBdr>
          <w:divsChild>
            <w:div w:id="834497846">
              <w:marLeft w:val="0"/>
              <w:marRight w:val="0"/>
              <w:marTop w:val="0"/>
              <w:marBottom w:val="0"/>
              <w:divBdr>
                <w:top w:val="none" w:sz="0" w:space="0" w:color="auto"/>
                <w:left w:val="none" w:sz="0" w:space="0" w:color="auto"/>
                <w:bottom w:val="none" w:sz="0" w:space="0" w:color="auto"/>
                <w:right w:val="none" w:sz="0" w:space="0" w:color="auto"/>
              </w:divBdr>
              <w:divsChild>
                <w:div w:id="7985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3860">
      <w:bodyDiv w:val="1"/>
      <w:marLeft w:val="0"/>
      <w:marRight w:val="0"/>
      <w:marTop w:val="0"/>
      <w:marBottom w:val="0"/>
      <w:divBdr>
        <w:top w:val="none" w:sz="0" w:space="0" w:color="auto"/>
        <w:left w:val="none" w:sz="0" w:space="0" w:color="auto"/>
        <w:bottom w:val="none" w:sz="0" w:space="0" w:color="auto"/>
        <w:right w:val="none" w:sz="0" w:space="0" w:color="auto"/>
      </w:divBdr>
      <w:divsChild>
        <w:div w:id="2018533383">
          <w:marLeft w:val="0"/>
          <w:marRight w:val="0"/>
          <w:marTop w:val="0"/>
          <w:marBottom w:val="0"/>
          <w:divBdr>
            <w:top w:val="none" w:sz="0" w:space="0" w:color="auto"/>
            <w:left w:val="none" w:sz="0" w:space="0" w:color="auto"/>
            <w:bottom w:val="none" w:sz="0" w:space="0" w:color="auto"/>
            <w:right w:val="none" w:sz="0" w:space="0" w:color="auto"/>
          </w:divBdr>
          <w:divsChild>
            <w:div w:id="1126003159">
              <w:marLeft w:val="0"/>
              <w:marRight w:val="0"/>
              <w:marTop w:val="0"/>
              <w:marBottom w:val="0"/>
              <w:divBdr>
                <w:top w:val="none" w:sz="0" w:space="0" w:color="auto"/>
                <w:left w:val="none" w:sz="0" w:space="0" w:color="auto"/>
                <w:bottom w:val="none" w:sz="0" w:space="0" w:color="auto"/>
                <w:right w:val="none" w:sz="0" w:space="0" w:color="auto"/>
              </w:divBdr>
              <w:divsChild>
                <w:div w:id="16063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192">
      <w:bodyDiv w:val="1"/>
      <w:marLeft w:val="0"/>
      <w:marRight w:val="0"/>
      <w:marTop w:val="0"/>
      <w:marBottom w:val="0"/>
      <w:divBdr>
        <w:top w:val="none" w:sz="0" w:space="0" w:color="auto"/>
        <w:left w:val="none" w:sz="0" w:space="0" w:color="auto"/>
        <w:bottom w:val="none" w:sz="0" w:space="0" w:color="auto"/>
        <w:right w:val="none" w:sz="0" w:space="0" w:color="auto"/>
      </w:divBdr>
      <w:divsChild>
        <w:div w:id="1678119957">
          <w:marLeft w:val="0"/>
          <w:marRight w:val="0"/>
          <w:marTop w:val="0"/>
          <w:marBottom w:val="0"/>
          <w:divBdr>
            <w:top w:val="none" w:sz="0" w:space="0" w:color="auto"/>
            <w:left w:val="none" w:sz="0" w:space="0" w:color="auto"/>
            <w:bottom w:val="none" w:sz="0" w:space="0" w:color="auto"/>
            <w:right w:val="none" w:sz="0" w:space="0" w:color="auto"/>
          </w:divBdr>
          <w:divsChild>
            <w:div w:id="450130364">
              <w:marLeft w:val="0"/>
              <w:marRight w:val="0"/>
              <w:marTop w:val="0"/>
              <w:marBottom w:val="0"/>
              <w:divBdr>
                <w:top w:val="none" w:sz="0" w:space="0" w:color="auto"/>
                <w:left w:val="none" w:sz="0" w:space="0" w:color="auto"/>
                <w:bottom w:val="none" w:sz="0" w:space="0" w:color="auto"/>
                <w:right w:val="none" w:sz="0" w:space="0" w:color="auto"/>
              </w:divBdr>
              <w:divsChild>
                <w:div w:id="1410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trisvilupposr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113A-A108-4E8C-AD4B-0C5E4156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71</Pages>
  <Words>18134</Words>
  <Characters>103367</Characters>
  <Application>Microsoft Office Word</Application>
  <DocSecurity>0</DocSecurity>
  <Lines>861</Lines>
  <Paragraphs>242</Paragraphs>
  <ScaleCrop>false</ScaleCrop>
  <HeadingPairs>
    <vt:vector size="2" baseType="variant">
      <vt:variant>
        <vt:lpstr>Titolo</vt:lpstr>
      </vt:variant>
      <vt:variant>
        <vt:i4>1</vt:i4>
      </vt:variant>
    </vt:vector>
  </HeadingPairs>
  <TitlesOfParts>
    <vt:vector size="1" baseType="lpstr">
      <vt:lpstr/>
    </vt:vector>
  </TitlesOfParts>
  <Manager/>
  <Company>Tecsial</Company>
  <LinksUpToDate>false</LinksUpToDate>
  <CharactersWithSpaces>121259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Valentini</dc:creator>
  <cp:keywords/>
  <dc:description/>
  <cp:lastModifiedBy>Sergio</cp:lastModifiedBy>
  <cp:revision>36</cp:revision>
  <cp:lastPrinted>2022-10-20T09:44:00Z</cp:lastPrinted>
  <dcterms:created xsi:type="dcterms:W3CDTF">2022-10-08T10:15:00Z</dcterms:created>
  <dcterms:modified xsi:type="dcterms:W3CDTF">2023-03-30T13:28:00Z</dcterms:modified>
  <cp:category/>
</cp:coreProperties>
</file>